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97AB" w14:textId="77777777" w:rsidR="006333D5" w:rsidRDefault="006333D5">
      <w:pPr>
        <w:pStyle w:val="Title"/>
        <w:ind w:firstLine="720"/>
        <w:rPr>
          <w:sz w:val="20"/>
          <w:u w:val="none"/>
        </w:rPr>
      </w:pPr>
      <w:r>
        <w:rPr>
          <w:sz w:val="20"/>
          <w:u w:val="none"/>
        </w:rPr>
        <w:t xml:space="preserve">APPLICATION FOR A MERCHANT ELECTRIC GENERATING </w:t>
      </w:r>
    </w:p>
    <w:p w14:paraId="5F40684A" w14:textId="77777777" w:rsidR="006333D5" w:rsidRDefault="006333D5">
      <w:pPr>
        <w:pStyle w:val="Title"/>
        <w:ind w:firstLine="720"/>
        <w:rPr>
          <w:sz w:val="20"/>
          <w:u w:val="none"/>
        </w:rPr>
      </w:pPr>
      <w:r>
        <w:rPr>
          <w:sz w:val="20"/>
          <w:u w:val="none"/>
        </w:rPr>
        <w:t>FACILITY CONSTRUCTION CERTIFICAT</w:t>
      </w:r>
      <w:r w:rsidR="00033638">
        <w:rPr>
          <w:sz w:val="20"/>
          <w:u w:val="none"/>
        </w:rPr>
        <w:t>E</w:t>
      </w:r>
    </w:p>
    <w:p w14:paraId="770E082D" w14:textId="77777777" w:rsidR="00A03040" w:rsidRDefault="00A03040">
      <w:pPr>
        <w:pStyle w:val="Title"/>
        <w:jc w:val="left"/>
        <w:rPr>
          <w:sz w:val="20"/>
          <w:u w:val="none"/>
        </w:rPr>
      </w:pPr>
    </w:p>
    <w:p w14:paraId="7D3669D8" w14:textId="030BCEED" w:rsidR="006333D5" w:rsidRDefault="006333D5">
      <w:pPr>
        <w:pStyle w:val="Title"/>
        <w:jc w:val="left"/>
        <w:rPr>
          <w:sz w:val="20"/>
          <w:u w:val="none"/>
        </w:rPr>
      </w:pP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r>
        <w:rPr>
          <w:sz w:val="20"/>
          <w:u w:val="none"/>
        </w:rPr>
        <w:tab/>
      </w:r>
    </w:p>
    <w:p w14:paraId="2B8788EB" w14:textId="77777777" w:rsidR="006333D5" w:rsidRDefault="006333D5">
      <w:pPr>
        <w:pStyle w:val="Title"/>
        <w:rPr>
          <w:sz w:val="20"/>
        </w:rPr>
      </w:pPr>
      <w:r>
        <w:rPr>
          <w:sz w:val="20"/>
        </w:rPr>
        <w:t>Filing Requirements Checklist</w:t>
      </w:r>
    </w:p>
    <w:p w14:paraId="099C662F" w14:textId="77777777" w:rsidR="006333D5" w:rsidRDefault="006333D5">
      <w:pPr>
        <w:jc w:val="center"/>
        <w:rPr>
          <w:sz w:val="20"/>
        </w:rPr>
      </w:pPr>
    </w:p>
    <w:p w14:paraId="5008BF23" w14:textId="77777777" w:rsidR="006333D5" w:rsidRDefault="006333D5">
      <w:pPr>
        <w:jc w:val="center"/>
        <w:rPr>
          <w:sz w:val="20"/>
        </w:rPr>
      </w:pPr>
      <w:r>
        <w:rPr>
          <w:sz w:val="20"/>
        </w:rPr>
        <w:t xml:space="preserve">(Applicable Statute: </w:t>
      </w:r>
      <w:r w:rsidR="004E2396">
        <w:rPr>
          <w:sz w:val="20"/>
        </w:rPr>
        <w:t>KRS 278.706</w:t>
      </w:r>
      <w:r>
        <w:rPr>
          <w:sz w:val="20"/>
        </w:rPr>
        <w:t>)</w:t>
      </w:r>
    </w:p>
    <w:p w14:paraId="7A99860A" w14:textId="77777777" w:rsidR="006333D5" w:rsidRDefault="006333D5">
      <w:pPr>
        <w:jc w:val="center"/>
        <w:rPr>
          <w:sz w:val="20"/>
        </w:rPr>
      </w:pPr>
      <w:r>
        <w:rPr>
          <w:sz w:val="20"/>
        </w:rPr>
        <w:t>(Applicable Regulations:  807 KAR 5:100 and 807 KAR 5:110)</w:t>
      </w:r>
    </w:p>
    <w:p w14:paraId="6EB83626" w14:textId="77777777" w:rsidR="006333D5" w:rsidRDefault="006333D5">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6333D5" w14:paraId="377A44A4" w14:textId="77777777">
        <w:tc>
          <w:tcPr>
            <w:tcW w:w="1098" w:type="dxa"/>
          </w:tcPr>
          <w:p w14:paraId="2C024E36" w14:textId="77777777" w:rsidR="006333D5" w:rsidRDefault="006333D5">
            <w:pPr>
              <w:rPr>
                <w:sz w:val="20"/>
              </w:rPr>
            </w:pPr>
            <w:r>
              <w:rPr>
                <w:sz w:val="20"/>
              </w:rPr>
              <w:t>Case No.</w:t>
            </w:r>
          </w:p>
        </w:tc>
        <w:tc>
          <w:tcPr>
            <w:tcW w:w="1350" w:type="dxa"/>
            <w:tcBorders>
              <w:bottom w:val="single" w:sz="4" w:space="0" w:color="auto"/>
            </w:tcBorders>
          </w:tcPr>
          <w:p w14:paraId="6F7F3193" w14:textId="77777777" w:rsidR="006333D5" w:rsidRDefault="006333D5">
            <w:pPr>
              <w:jc w:val="center"/>
              <w:rPr>
                <w:sz w:val="20"/>
              </w:rPr>
            </w:pPr>
          </w:p>
        </w:tc>
        <w:tc>
          <w:tcPr>
            <w:tcW w:w="1683" w:type="dxa"/>
          </w:tcPr>
          <w:p w14:paraId="7D9DCAEF" w14:textId="77777777" w:rsidR="006333D5" w:rsidRDefault="006333D5">
            <w:pPr>
              <w:jc w:val="center"/>
              <w:rPr>
                <w:sz w:val="20"/>
              </w:rPr>
            </w:pPr>
            <w:r>
              <w:rPr>
                <w:sz w:val="20"/>
              </w:rPr>
              <w:t>Applicant Name</w:t>
            </w:r>
          </w:p>
        </w:tc>
        <w:tc>
          <w:tcPr>
            <w:tcW w:w="2457" w:type="dxa"/>
            <w:tcBorders>
              <w:bottom w:val="single" w:sz="4" w:space="0" w:color="auto"/>
            </w:tcBorders>
          </w:tcPr>
          <w:p w14:paraId="297F40D1" w14:textId="77777777" w:rsidR="006333D5" w:rsidRDefault="006333D5">
            <w:pPr>
              <w:jc w:val="center"/>
              <w:rPr>
                <w:sz w:val="20"/>
              </w:rPr>
            </w:pPr>
          </w:p>
        </w:tc>
        <w:tc>
          <w:tcPr>
            <w:tcW w:w="1710" w:type="dxa"/>
          </w:tcPr>
          <w:p w14:paraId="11E64D7F" w14:textId="77777777" w:rsidR="006333D5" w:rsidRDefault="006333D5">
            <w:pPr>
              <w:jc w:val="center"/>
              <w:rPr>
                <w:sz w:val="20"/>
              </w:rPr>
            </w:pPr>
            <w:r>
              <w:rPr>
                <w:sz w:val="20"/>
              </w:rPr>
              <w:t>Received Date</w:t>
            </w:r>
          </w:p>
        </w:tc>
        <w:tc>
          <w:tcPr>
            <w:tcW w:w="1800" w:type="dxa"/>
            <w:tcBorders>
              <w:bottom w:val="single" w:sz="4" w:space="0" w:color="auto"/>
            </w:tcBorders>
          </w:tcPr>
          <w:p w14:paraId="4B37C41F" w14:textId="77777777" w:rsidR="006333D5" w:rsidRDefault="006333D5">
            <w:pPr>
              <w:jc w:val="center"/>
              <w:rPr>
                <w:sz w:val="20"/>
              </w:rPr>
            </w:pPr>
          </w:p>
        </w:tc>
        <w:tc>
          <w:tcPr>
            <w:tcW w:w="2250" w:type="dxa"/>
          </w:tcPr>
          <w:p w14:paraId="356BC1F0" w14:textId="77777777" w:rsidR="006333D5" w:rsidRDefault="006333D5">
            <w:pPr>
              <w:jc w:val="center"/>
              <w:rPr>
                <w:sz w:val="20"/>
              </w:rPr>
            </w:pPr>
            <w:r>
              <w:rPr>
                <w:sz w:val="20"/>
              </w:rPr>
              <w:t>Form Circulation Date</w:t>
            </w:r>
          </w:p>
        </w:tc>
        <w:tc>
          <w:tcPr>
            <w:tcW w:w="1530" w:type="dxa"/>
            <w:tcBorders>
              <w:bottom w:val="single" w:sz="4" w:space="0" w:color="auto"/>
            </w:tcBorders>
          </w:tcPr>
          <w:p w14:paraId="01FBE484" w14:textId="77777777" w:rsidR="006333D5" w:rsidRDefault="006333D5">
            <w:pPr>
              <w:jc w:val="center"/>
              <w:rPr>
                <w:sz w:val="20"/>
              </w:rPr>
            </w:pPr>
          </w:p>
        </w:tc>
      </w:tr>
    </w:tbl>
    <w:p w14:paraId="68A81342" w14:textId="77777777" w:rsidR="006333D5" w:rsidRDefault="006333D5">
      <w:pPr>
        <w:jc w:val="center"/>
        <w:rPr>
          <w:sz w:val="20"/>
        </w:rPr>
      </w:pPr>
    </w:p>
    <w:tbl>
      <w:tblPr>
        <w:tblW w:w="0" w:type="auto"/>
        <w:tblLayout w:type="fixed"/>
        <w:tblLook w:val="0000" w:firstRow="0" w:lastRow="0" w:firstColumn="0" w:lastColumn="0" w:noHBand="0" w:noVBand="0"/>
      </w:tblPr>
      <w:tblGrid>
        <w:gridCol w:w="1548"/>
        <w:gridCol w:w="630"/>
        <w:gridCol w:w="11718"/>
      </w:tblGrid>
      <w:tr w:rsidR="006333D5" w14:paraId="31AED190" w14:textId="77777777">
        <w:tc>
          <w:tcPr>
            <w:tcW w:w="1548" w:type="dxa"/>
          </w:tcPr>
          <w:p w14:paraId="12F7A6FE" w14:textId="77777777" w:rsidR="006333D5" w:rsidRDefault="006333D5">
            <w:pPr>
              <w:rPr>
                <w:sz w:val="20"/>
              </w:rPr>
            </w:pPr>
            <w:r>
              <w:rPr>
                <w:sz w:val="20"/>
              </w:rPr>
              <w:t>Instructions:</w:t>
            </w:r>
          </w:p>
        </w:tc>
        <w:tc>
          <w:tcPr>
            <w:tcW w:w="630" w:type="dxa"/>
          </w:tcPr>
          <w:p w14:paraId="41CE13D9" w14:textId="77777777" w:rsidR="006333D5" w:rsidRDefault="006333D5">
            <w:pPr>
              <w:rPr>
                <w:sz w:val="20"/>
              </w:rPr>
            </w:pPr>
          </w:p>
        </w:tc>
        <w:tc>
          <w:tcPr>
            <w:tcW w:w="11718" w:type="dxa"/>
          </w:tcPr>
          <w:p w14:paraId="19DC40CE" w14:textId="77777777" w:rsidR="006333D5" w:rsidRDefault="006333D5">
            <w:pPr>
              <w:rPr>
                <w:sz w:val="20"/>
              </w:rPr>
            </w:pPr>
          </w:p>
        </w:tc>
      </w:tr>
      <w:tr w:rsidR="006333D5" w14:paraId="3663C852" w14:textId="77777777">
        <w:tc>
          <w:tcPr>
            <w:tcW w:w="1548" w:type="dxa"/>
          </w:tcPr>
          <w:p w14:paraId="1AAA5A08" w14:textId="77777777" w:rsidR="006333D5" w:rsidRDefault="006333D5">
            <w:pPr>
              <w:rPr>
                <w:sz w:val="20"/>
              </w:rPr>
            </w:pPr>
          </w:p>
        </w:tc>
        <w:tc>
          <w:tcPr>
            <w:tcW w:w="630" w:type="dxa"/>
          </w:tcPr>
          <w:p w14:paraId="144C9AC8" w14:textId="77777777" w:rsidR="006333D5" w:rsidRDefault="006333D5">
            <w:pPr>
              <w:rPr>
                <w:sz w:val="20"/>
              </w:rPr>
            </w:pPr>
            <w:r>
              <w:rPr>
                <w:sz w:val="20"/>
              </w:rPr>
              <w:t>1)</w:t>
            </w:r>
          </w:p>
        </w:tc>
        <w:tc>
          <w:tcPr>
            <w:tcW w:w="11718" w:type="dxa"/>
          </w:tcPr>
          <w:p w14:paraId="59DAB522" w14:textId="63CD2DD3" w:rsidR="006333D5" w:rsidRDefault="006333D5">
            <w:pPr>
              <w:rPr>
                <w:sz w:val="20"/>
              </w:rPr>
            </w:pPr>
            <w:r>
              <w:rPr>
                <w:sz w:val="20"/>
              </w:rPr>
              <w:t>Each division noted by checkmark ( ) is to complete its review and</w:t>
            </w:r>
            <w:r w:rsidR="00B06981">
              <w:rPr>
                <w:sz w:val="20"/>
              </w:rPr>
              <w:t xml:space="preserve"> </w:t>
            </w:r>
            <w:r w:rsidR="00F40D8C">
              <w:rPr>
                <w:sz w:val="20"/>
              </w:rPr>
              <w:t>return</w:t>
            </w:r>
            <w:r w:rsidR="00B06981">
              <w:rPr>
                <w:sz w:val="20"/>
              </w:rPr>
              <w:t xml:space="preserve"> </w:t>
            </w:r>
            <w:r>
              <w:rPr>
                <w:sz w:val="20"/>
              </w:rPr>
              <w:t xml:space="preserve">within </w:t>
            </w:r>
            <w:r w:rsidR="0099592C">
              <w:rPr>
                <w:sz w:val="20"/>
              </w:rPr>
              <w:t>three business</w:t>
            </w:r>
            <w:r>
              <w:rPr>
                <w:sz w:val="20"/>
              </w:rPr>
              <w:t xml:space="preserve"> days of receipt.</w:t>
            </w:r>
          </w:p>
        </w:tc>
      </w:tr>
      <w:tr w:rsidR="006333D5" w14:paraId="089F8EC3" w14:textId="77777777">
        <w:tc>
          <w:tcPr>
            <w:tcW w:w="1548" w:type="dxa"/>
          </w:tcPr>
          <w:p w14:paraId="2D08CC01" w14:textId="77777777" w:rsidR="006333D5" w:rsidRDefault="006333D5">
            <w:pPr>
              <w:rPr>
                <w:sz w:val="20"/>
              </w:rPr>
            </w:pPr>
          </w:p>
        </w:tc>
        <w:tc>
          <w:tcPr>
            <w:tcW w:w="630" w:type="dxa"/>
          </w:tcPr>
          <w:p w14:paraId="45871083" w14:textId="77777777" w:rsidR="006333D5" w:rsidRDefault="006333D5">
            <w:pPr>
              <w:rPr>
                <w:sz w:val="20"/>
              </w:rPr>
            </w:pPr>
            <w:r>
              <w:rPr>
                <w:sz w:val="20"/>
              </w:rPr>
              <w:t>2)</w:t>
            </w:r>
          </w:p>
        </w:tc>
        <w:tc>
          <w:tcPr>
            <w:tcW w:w="11718" w:type="dxa"/>
          </w:tcPr>
          <w:p w14:paraId="69915CBC" w14:textId="77777777" w:rsidR="006333D5" w:rsidRDefault="006333D5">
            <w:pPr>
              <w:rPr>
                <w:sz w:val="20"/>
              </w:rPr>
            </w:pPr>
            <w:r>
              <w:rPr>
                <w:sz w:val="20"/>
              </w:rPr>
              <w:t>This form is to list only the specific filing deficiencies as identified in the regulations.  If additional information is needed, an information request must be issued.</w:t>
            </w:r>
          </w:p>
        </w:tc>
      </w:tr>
      <w:tr w:rsidR="006333D5" w14:paraId="5350D119" w14:textId="77777777">
        <w:tc>
          <w:tcPr>
            <w:tcW w:w="1548" w:type="dxa"/>
          </w:tcPr>
          <w:p w14:paraId="6C3488FB" w14:textId="77777777" w:rsidR="006333D5" w:rsidRDefault="006333D5">
            <w:pPr>
              <w:rPr>
                <w:sz w:val="20"/>
              </w:rPr>
            </w:pPr>
          </w:p>
        </w:tc>
        <w:tc>
          <w:tcPr>
            <w:tcW w:w="630" w:type="dxa"/>
          </w:tcPr>
          <w:p w14:paraId="36780397" w14:textId="77777777" w:rsidR="006333D5" w:rsidRDefault="006333D5">
            <w:pPr>
              <w:rPr>
                <w:sz w:val="20"/>
              </w:rPr>
            </w:pPr>
            <w:r>
              <w:rPr>
                <w:sz w:val="20"/>
              </w:rPr>
              <w:t>3)</w:t>
            </w:r>
          </w:p>
        </w:tc>
        <w:tc>
          <w:tcPr>
            <w:tcW w:w="11718" w:type="dxa"/>
          </w:tcPr>
          <w:p w14:paraId="352E7BD1" w14:textId="77777777" w:rsidR="006333D5" w:rsidRDefault="006333D5">
            <w:pPr>
              <w:rPr>
                <w:sz w:val="20"/>
              </w:rPr>
            </w:pPr>
            <w:r>
              <w:rPr>
                <w:sz w:val="20"/>
              </w:rPr>
              <w:t>Staff member should use initials and list date review is completed.</w:t>
            </w:r>
          </w:p>
        </w:tc>
      </w:tr>
      <w:tr w:rsidR="006333D5" w14:paraId="70CF3E2F" w14:textId="77777777">
        <w:tc>
          <w:tcPr>
            <w:tcW w:w="1548" w:type="dxa"/>
          </w:tcPr>
          <w:p w14:paraId="5E72938E" w14:textId="77777777" w:rsidR="006333D5" w:rsidRDefault="006333D5">
            <w:pPr>
              <w:rPr>
                <w:sz w:val="20"/>
              </w:rPr>
            </w:pPr>
          </w:p>
        </w:tc>
        <w:tc>
          <w:tcPr>
            <w:tcW w:w="630" w:type="dxa"/>
          </w:tcPr>
          <w:p w14:paraId="6C93A8DE" w14:textId="77777777" w:rsidR="006333D5" w:rsidRDefault="006333D5">
            <w:pPr>
              <w:rPr>
                <w:sz w:val="20"/>
              </w:rPr>
            </w:pPr>
            <w:r>
              <w:rPr>
                <w:sz w:val="20"/>
              </w:rPr>
              <w:t>4)</w:t>
            </w:r>
          </w:p>
        </w:tc>
        <w:tc>
          <w:tcPr>
            <w:tcW w:w="11718" w:type="dxa"/>
          </w:tcPr>
          <w:p w14:paraId="77C23745" w14:textId="20E4F035" w:rsidR="006333D5" w:rsidRPr="00F40D8C" w:rsidRDefault="006333D5" w:rsidP="009F5F67">
            <w:pPr>
              <w:rPr>
                <w:b/>
                <w:bCs/>
                <w:sz w:val="20"/>
              </w:rPr>
            </w:pPr>
            <w:r w:rsidRPr="00F40D8C">
              <w:rPr>
                <w:b/>
                <w:bCs/>
                <w:sz w:val="20"/>
              </w:rPr>
              <w:t xml:space="preserve">Return </w:t>
            </w:r>
            <w:r w:rsidR="0099592C" w:rsidRPr="00F40D8C">
              <w:rPr>
                <w:b/>
                <w:bCs/>
                <w:sz w:val="20"/>
              </w:rPr>
              <w:t xml:space="preserve">by email </w:t>
            </w:r>
            <w:r w:rsidRPr="00F40D8C">
              <w:rPr>
                <w:b/>
                <w:bCs/>
                <w:sz w:val="20"/>
              </w:rPr>
              <w:t xml:space="preserve">to </w:t>
            </w:r>
            <w:r w:rsidR="0099592C" w:rsidRPr="00F40D8C">
              <w:rPr>
                <w:b/>
                <w:bCs/>
                <w:sz w:val="20"/>
              </w:rPr>
              <w:t>Filing</w:t>
            </w:r>
            <w:r w:rsidR="00B06981">
              <w:rPr>
                <w:b/>
                <w:bCs/>
                <w:sz w:val="20"/>
              </w:rPr>
              <w:t>s</w:t>
            </w:r>
            <w:r w:rsidR="0099592C" w:rsidRPr="00F40D8C">
              <w:rPr>
                <w:b/>
                <w:bCs/>
                <w:sz w:val="20"/>
              </w:rPr>
              <w:t xml:space="preserve"> Branch </w:t>
            </w:r>
            <w:r w:rsidR="009F5F67" w:rsidRPr="00F40D8C">
              <w:rPr>
                <w:b/>
                <w:bCs/>
                <w:sz w:val="20"/>
              </w:rPr>
              <w:t>following review</w:t>
            </w:r>
            <w:r w:rsidR="0099592C" w:rsidRPr="00F40D8C">
              <w:rPr>
                <w:b/>
                <w:bCs/>
                <w:sz w:val="20"/>
              </w:rPr>
              <w:t xml:space="preserve"> and copy all Team Members.</w:t>
            </w:r>
          </w:p>
        </w:tc>
      </w:tr>
      <w:tr w:rsidR="006333D5" w14:paraId="08017F3C" w14:textId="77777777">
        <w:tc>
          <w:tcPr>
            <w:tcW w:w="1548" w:type="dxa"/>
          </w:tcPr>
          <w:p w14:paraId="59919579" w14:textId="77777777" w:rsidR="006333D5" w:rsidRDefault="006333D5">
            <w:pPr>
              <w:rPr>
                <w:sz w:val="20"/>
              </w:rPr>
            </w:pPr>
          </w:p>
        </w:tc>
        <w:tc>
          <w:tcPr>
            <w:tcW w:w="630" w:type="dxa"/>
          </w:tcPr>
          <w:p w14:paraId="41201B4C" w14:textId="77777777" w:rsidR="006333D5" w:rsidRDefault="006333D5">
            <w:pPr>
              <w:rPr>
                <w:sz w:val="20"/>
              </w:rPr>
            </w:pPr>
          </w:p>
        </w:tc>
        <w:tc>
          <w:tcPr>
            <w:tcW w:w="11718" w:type="dxa"/>
          </w:tcPr>
          <w:p w14:paraId="07C4125F" w14:textId="77777777" w:rsidR="006333D5" w:rsidRDefault="006333D5">
            <w:pPr>
              <w:rPr>
                <w:sz w:val="20"/>
              </w:rPr>
            </w:pPr>
          </w:p>
        </w:tc>
      </w:tr>
    </w:tbl>
    <w:p w14:paraId="3C7AE788" w14:textId="77777777" w:rsidR="006333D5" w:rsidRDefault="006333D5">
      <w:pPr>
        <w:jc w:val="center"/>
        <w:rPr>
          <w:sz w:val="20"/>
        </w:rPr>
      </w:pPr>
    </w:p>
    <w:tbl>
      <w:tblPr>
        <w:tblW w:w="13896" w:type="dxa"/>
        <w:tblLayout w:type="fixed"/>
        <w:tblLook w:val="0000" w:firstRow="0" w:lastRow="0" w:firstColumn="0" w:lastColumn="0" w:noHBand="0" w:noVBand="0"/>
      </w:tblPr>
      <w:tblGrid>
        <w:gridCol w:w="2358"/>
        <w:gridCol w:w="450"/>
        <w:gridCol w:w="2430"/>
        <w:gridCol w:w="8640"/>
        <w:gridCol w:w="18"/>
      </w:tblGrid>
      <w:tr w:rsidR="006333D5" w14:paraId="73E733BB" w14:textId="77777777" w:rsidTr="009F5F67">
        <w:trPr>
          <w:cantSplit/>
        </w:trPr>
        <w:tc>
          <w:tcPr>
            <w:tcW w:w="13896" w:type="dxa"/>
            <w:gridSpan w:val="5"/>
          </w:tcPr>
          <w:p w14:paraId="521111DD" w14:textId="77777777" w:rsidR="006333D5" w:rsidRDefault="006333D5">
            <w:pPr>
              <w:jc w:val="both"/>
              <w:rPr>
                <w:sz w:val="20"/>
              </w:rPr>
            </w:pPr>
            <w:r>
              <w:rPr>
                <w:sz w:val="20"/>
              </w:rPr>
              <w:t>Reviewed by following Divisions:</w:t>
            </w:r>
          </w:p>
        </w:tc>
      </w:tr>
      <w:tr w:rsidR="006333D5" w14:paraId="08439BF0" w14:textId="77777777" w:rsidTr="009F5F67">
        <w:trPr>
          <w:gridAfter w:val="1"/>
          <w:wAfter w:w="18" w:type="dxa"/>
        </w:trPr>
        <w:tc>
          <w:tcPr>
            <w:tcW w:w="2358" w:type="dxa"/>
          </w:tcPr>
          <w:p w14:paraId="07B89515" w14:textId="77777777" w:rsidR="006333D5" w:rsidRDefault="006333D5">
            <w:pPr>
              <w:rPr>
                <w:sz w:val="20"/>
              </w:rPr>
            </w:pPr>
          </w:p>
          <w:p w14:paraId="4F3BFBC1" w14:textId="77777777" w:rsidR="006333D5" w:rsidRDefault="006333D5">
            <w:pPr>
              <w:pStyle w:val="Heading1"/>
            </w:pPr>
            <w:r>
              <w:t>Date</w:t>
            </w:r>
          </w:p>
        </w:tc>
        <w:tc>
          <w:tcPr>
            <w:tcW w:w="450" w:type="dxa"/>
          </w:tcPr>
          <w:p w14:paraId="4B35ECA3" w14:textId="77777777" w:rsidR="006333D5" w:rsidRDefault="006333D5">
            <w:pPr>
              <w:rPr>
                <w:sz w:val="20"/>
              </w:rPr>
            </w:pPr>
          </w:p>
          <w:p w14:paraId="6EC3F4AA" w14:textId="77777777" w:rsidR="006333D5" w:rsidRDefault="006333D5">
            <w:pPr>
              <w:rPr>
                <w:sz w:val="20"/>
              </w:rPr>
            </w:pPr>
          </w:p>
        </w:tc>
        <w:tc>
          <w:tcPr>
            <w:tcW w:w="2430" w:type="dxa"/>
          </w:tcPr>
          <w:p w14:paraId="6E8E1A96" w14:textId="77777777" w:rsidR="006333D5" w:rsidRDefault="006333D5">
            <w:pPr>
              <w:rPr>
                <w:sz w:val="20"/>
              </w:rPr>
            </w:pPr>
          </w:p>
        </w:tc>
        <w:tc>
          <w:tcPr>
            <w:tcW w:w="8640" w:type="dxa"/>
          </w:tcPr>
          <w:p w14:paraId="5C9EDE02" w14:textId="77777777" w:rsidR="006333D5" w:rsidRDefault="006333D5">
            <w:pPr>
              <w:rPr>
                <w:sz w:val="20"/>
              </w:rPr>
            </w:pPr>
          </w:p>
          <w:p w14:paraId="55B7D3C2" w14:textId="77777777" w:rsidR="006333D5" w:rsidRDefault="006333D5">
            <w:pPr>
              <w:pStyle w:val="Heading1"/>
            </w:pPr>
            <w:r>
              <w:t>Staff Member</w:t>
            </w:r>
          </w:p>
        </w:tc>
      </w:tr>
      <w:tr w:rsidR="006333D5" w14:paraId="1808C3FE" w14:textId="77777777" w:rsidTr="009F5F67">
        <w:trPr>
          <w:gridAfter w:val="1"/>
          <w:wAfter w:w="18" w:type="dxa"/>
        </w:trPr>
        <w:tc>
          <w:tcPr>
            <w:tcW w:w="2358" w:type="dxa"/>
          </w:tcPr>
          <w:p w14:paraId="24C1ED3A" w14:textId="77777777" w:rsidR="006333D5" w:rsidRDefault="006333D5">
            <w:pPr>
              <w:rPr>
                <w:sz w:val="20"/>
              </w:rPr>
            </w:pPr>
          </w:p>
          <w:p w14:paraId="3EB695E6" w14:textId="77777777" w:rsidR="006333D5" w:rsidRDefault="006333D5">
            <w:pPr>
              <w:rPr>
                <w:sz w:val="20"/>
              </w:rPr>
            </w:pPr>
          </w:p>
        </w:tc>
        <w:tc>
          <w:tcPr>
            <w:tcW w:w="450" w:type="dxa"/>
          </w:tcPr>
          <w:p w14:paraId="7DA16B7F" w14:textId="77777777" w:rsidR="006333D5" w:rsidRDefault="006333D5">
            <w:pPr>
              <w:rPr>
                <w:sz w:val="20"/>
              </w:rPr>
            </w:pPr>
          </w:p>
        </w:tc>
        <w:tc>
          <w:tcPr>
            <w:tcW w:w="2430" w:type="dxa"/>
          </w:tcPr>
          <w:p w14:paraId="34A5EA43" w14:textId="77777777" w:rsidR="006333D5" w:rsidRDefault="006333D5">
            <w:pPr>
              <w:rPr>
                <w:sz w:val="20"/>
              </w:rPr>
            </w:pPr>
          </w:p>
          <w:p w14:paraId="5C18E162" w14:textId="77777777" w:rsidR="006333D5" w:rsidRDefault="006333D5" w:rsidP="00507A2B">
            <w:pPr>
              <w:rPr>
                <w:sz w:val="20"/>
              </w:rPr>
            </w:pPr>
            <w:r>
              <w:rPr>
                <w:sz w:val="20"/>
              </w:rPr>
              <w:t xml:space="preserve">Filings </w:t>
            </w:r>
          </w:p>
        </w:tc>
        <w:tc>
          <w:tcPr>
            <w:tcW w:w="8640" w:type="dxa"/>
            <w:tcBorders>
              <w:bottom w:val="single" w:sz="4" w:space="0" w:color="auto"/>
            </w:tcBorders>
          </w:tcPr>
          <w:p w14:paraId="418B4CA9" w14:textId="77777777" w:rsidR="006333D5" w:rsidRDefault="006333D5">
            <w:pPr>
              <w:rPr>
                <w:sz w:val="20"/>
              </w:rPr>
            </w:pPr>
          </w:p>
        </w:tc>
      </w:tr>
      <w:tr w:rsidR="009F5F67" w14:paraId="4818062D" w14:textId="77777777" w:rsidTr="009F5F67">
        <w:trPr>
          <w:gridAfter w:val="1"/>
          <w:wAfter w:w="18" w:type="dxa"/>
        </w:trPr>
        <w:tc>
          <w:tcPr>
            <w:tcW w:w="2358" w:type="dxa"/>
            <w:tcBorders>
              <w:top w:val="single" w:sz="4" w:space="0" w:color="auto"/>
              <w:bottom w:val="single" w:sz="4" w:space="0" w:color="auto"/>
            </w:tcBorders>
          </w:tcPr>
          <w:p w14:paraId="23539D86" w14:textId="77777777" w:rsidR="009F5F67" w:rsidRDefault="009F5F67">
            <w:pPr>
              <w:rPr>
                <w:sz w:val="20"/>
              </w:rPr>
            </w:pPr>
          </w:p>
        </w:tc>
        <w:tc>
          <w:tcPr>
            <w:tcW w:w="450" w:type="dxa"/>
          </w:tcPr>
          <w:p w14:paraId="59CEE4A3" w14:textId="77777777" w:rsidR="009F5F67" w:rsidRDefault="009F5F67">
            <w:pPr>
              <w:rPr>
                <w:sz w:val="20"/>
              </w:rPr>
            </w:pPr>
          </w:p>
        </w:tc>
        <w:tc>
          <w:tcPr>
            <w:tcW w:w="2430" w:type="dxa"/>
          </w:tcPr>
          <w:p w14:paraId="71261B93" w14:textId="77777777" w:rsidR="009F5F67" w:rsidRDefault="009F5F67">
            <w:pPr>
              <w:rPr>
                <w:sz w:val="20"/>
              </w:rPr>
            </w:pPr>
            <w:r>
              <w:rPr>
                <w:sz w:val="20"/>
              </w:rPr>
              <w:t>Legal</w:t>
            </w:r>
          </w:p>
        </w:tc>
        <w:tc>
          <w:tcPr>
            <w:tcW w:w="8640" w:type="dxa"/>
            <w:tcBorders>
              <w:top w:val="single" w:sz="4" w:space="0" w:color="auto"/>
              <w:bottom w:val="single" w:sz="4" w:space="0" w:color="auto"/>
            </w:tcBorders>
          </w:tcPr>
          <w:p w14:paraId="5DFCD8DA" w14:textId="77777777" w:rsidR="009F5F67" w:rsidRDefault="009F5F67">
            <w:pPr>
              <w:rPr>
                <w:sz w:val="20"/>
              </w:rPr>
            </w:pPr>
          </w:p>
        </w:tc>
      </w:tr>
    </w:tbl>
    <w:p w14:paraId="5CB1C42A" w14:textId="77777777" w:rsidR="006333D5" w:rsidRDefault="006333D5">
      <w:pPr>
        <w:rPr>
          <w:sz w:val="20"/>
        </w:rPr>
      </w:pPr>
    </w:p>
    <w:p w14:paraId="2ABF549A" w14:textId="77777777" w:rsidR="006333D5" w:rsidRDefault="006333D5">
      <w:pPr>
        <w:rPr>
          <w:sz w:val="20"/>
        </w:rPr>
      </w:pP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160"/>
        <w:gridCol w:w="6120"/>
        <w:gridCol w:w="810"/>
        <w:gridCol w:w="810"/>
        <w:gridCol w:w="1440"/>
        <w:gridCol w:w="630"/>
        <w:gridCol w:w="540"/>
        <w:gridCol w:w="18"/>
      </w:tblGrid>
      <w:tr w:rsidR="006333D5" w14:paraId="6B87CEFF" w14:textId="77777777" w:rsidTr="009F5F67">
        <w:trPr>
          <w:cantSplit/>
          <w:tblHeader/>
        </w:trPr>
        <w:tc>
          <w:tcPr>
            <w:tcW w:w="1368" w:type="dxa"/>
            <w:tcBorders>
              <w:top w:val="nil"/>
              <w:left w:val="nil"/>
              <w:bottom w:val="nil"/>
              <w:right w:val="nil"/>
            </w:tcBorders>
          </w:tcPr>
          <w:p w14:paraId="091D6D84" w14:textId="77777777" w:rsidR="006333D5" w:rsidRDefault="006333D5">
            <w:pPr>
              <w:rPr>
                <w:sz w:val="20"/>
              </w:rPr>
            </w:pPr>
            <w:r>
              <w:rPr>
                <w:sz w:val="20"/>
              </w:rPr>
              <w:t xml:space="preserve">Division </w:t>
            </w:r>
            <w:r>
              <w:rPr>
                <w:sz w:val="20"/>
                <w:u w:val="single"/>
              </w:rPr>
              <w:t>Responsible</w:t>
            </w:r>
          </w:p>
        </w:tc>
        <w:tc>
          <w:tcPr>
            <w:tcW w:w="2160" w:type="dxa"/>
            <w:tcBorders>
              <w:top w:val="nil"/>
              <w:left w:val="nil"/>
              <w:bottom w:val="nil"/>
              <w:right w:val="nil"/>
            </w:tcBorders>
            <w:vAlign w:val="bottom"/>
          </w:tcPr>
          <w:p w14:paraId="48FF2510" w14:textId="77777777" w:rsidR="006333D5" w:rsidRDefault="006333D5" w:rsidP="009E408A">
            <w:pPr>
              <w:jc w:val="center"/>
              <w:rPr>
                <w:sz w:val="20"/>
                <w:u w:val="single"/>
              </w:rPr>
            </w:pPr>
            <w:r>
              <w:rPr>
                <w:sz w:val="20"/>
                <w:u w:val="single"/>
              </w:rPr>
              <w:t>Law/Regulation</w:t>
            </w:r>
          </w:p>
        </w:tc>
        <w:tc>
          <w:tcPr>
            <w:tcW w:w="6120" w:type="dxa"/>
            <w:tcBorders>
              <w:top w:val="nil"/>
              <w:left w:val="nil"/>
              <w:bottom w:val="nil"/>
              <w:right w:val="nil"/>
            </w:tcBorders>
            <w:vAlign w:val="bottom"/>
          </w:tcPr>
          <w:p w14:paraId="7F3DB4EB" w14:textId="77777777" w:rsidR="006333D5" w:rsidRDefault="006333D5">
            <w:pPr>
              <w:rPr>
                <w:sz w:val="20"/>
                <w:u w:val="single"/>
              </w:rPr>
            </w:pPr>
            <w:r>
              <w:rPr>
                <w:sz w:val="20"/>
                <w:u w:val="single"/>
              </w:rPr>
              <w:t>Filing Requirement</w:t>
            </w:r>
          </w:p>
        </w:tc>
        <w:tc>
          <w:tcPr>
            <w:tcW w:w="1620" w:type="dxa"/>
            <w:gridSpan w:val="2"/>
            <w:tcBorders>
              <w:top w:val="nil"/>
              <w:left w:val="nil"/>
              <w:bottom w:val="nil"/>
              <w:right w:val="nil"/>
            </w:tcBorders>
          </w:tcPr>
          <w:p w14:paraId="7D52A0F7" w14:textId="77777777" w:rsidR="006333D5" w:rsidRDefault="006333D5">
            <w:pPr>
              <w:jc w:val="center"/>
              <w:rPr>
                <w:sz w:val="20"/>
              </w:rPr>
            </w:pPr>
            <w:r>
              <w:rPr>
                <w:sz w:val="20"/>
              </w:rPr>
              <w:t>Requirement</w:t>
            </w:r>
          </w:p>
          <w:p w14:paraId="65F61ED6" w14:textId="77777777" w:rsidR="006333D5" w:rsidRDefault="006333D5">
            <w:pPr>
              <w:jc w:val="center"/>
              <w:rPr>
                <w:sz w:val="20"/>
              </w:rPr>
            </w:pPr>
            <w:r>
              <w:rPr>
                <w:sz w:val="20"/>
              </w:rPr>
              <w:t>Met</w:t>
            </w:r>
          </w:p>
        </w:tc>
        <w:tc>
          <w:tcPr>
            <w:tcW w:w="1440" w:type="dxa"/>
            <w:tcBorders>
              <w:top w:val="nil"/>
              <w:left w:val="nil"/>
              <w:bottom w:val="nil"/>
              <w:right w:val="nil"/>
            </w:tcBorders>
          </w:tcPr>
          <w:p w14:paraId="2E09E25E" w14:textId="77777777" w:rsidR="006333D5" w:rsidRDefault="006333D5">
            <w:pPr>
              <w:jc w:val="center"/>
              <w:rPr>
                <w:sz w:val="20"/>
              </w:rPr>
            </w:pPr>
            <w:r>
              <w:rPr>
                <w:sz w:val="20"/>
              </w:rPr>
              <w:t>Waiver</w:t>
            </w:r>
          </w:p>
          <w:p w14:paraId="4C3DF5D5" w14:textId="77777777" w:rsidR="006333D5" w:rsidRDefault="006333D5">
            <w:pPr>
              <w:jc w:val="center"/>
              <w:rPr>
                <w:sz w:val="20"/>
              </w:rPr>
            </w:pPr>
            <w:r>
              <w:rPr>
                <w:sz w:val="20"/>
              </w:rPr>
              <w:t>Requested</w:t>
            </w:r>
          </w:p>
        </w:tc>
        <w:tc>
          <w:tcPr>
            <w:tcW w:w="1188" w:type="dxa"/>
            <w:gridSpan w:val="3"/>
            <w:tcBorders>
              <w:top w:val="nil"/>
              <w:left w:val="nil"/>
              <w:bottom w:val="nil"/>
              <w:right w:val="nil"/>
            </w:tcBorders>
          </w:tcPr>
          <w:p w14:paraId="000CC360" w14:textId="77777777" w:rsidR="006333D5" w:rsidRDefault="006333D5">
            <w:pPr>
              <w:jc w:val="center"/>
              <w:rPr>
                <w:sz w:val="20"/>
              </w:rPr>
            </w:pPr>
            <w:r>
              <w:rPr>
                <w:sz w:val="20"/>
              </w:rPr>
              <w:t>Approve</w:t>
            </w:r>
          </w:p>
          <w:p w14:paraId="04AFE8EF" w14:textId="77777777" w:rsidR="006333D5" w:rsidRDefault="006333D5">
            <w:pPr>
              <w:jc w:val="center"/>
              <w:rPr>
                <w:sz w:val="20"/>
              </w:rPr>
            </w:pPr>
            <w:r>
              <w:rPr>
                <w:sz w:val="20"/>
              </w:rPr>
              <w:t>Waiver?</w:t>
            </w:r>
          </w:p>
        </w:tc>
      </w:tr>
      <w:tr w:rsidR="006333D5" w14:paraId="098E46EC" w14:textId="77777777" w:rsidTr="009F5F67">
        <w:trPr>
          <w:gridAfter w:val="1"/>
          <w:wAfter w:w="18" w:type="dxa"/>
          <w:tblHeader/>
        </w:trPr>
        <w:tc>
          <w:tcPr>
            <w:tcW w:w="1368" w:type="dxa"/>
            <w:tcBorders>
              <w:top w:val="nil"/>
              <w:left w:val="nil"/>
              <w:bottom w:val="nil"/>
              <w:right w:val="nil"/>
            </w:tcBorders>
          </w:tcPr>
          <w:p w14:paraId="541D00A5" w14:textId="77777777" w:rsidR="006333D5" w:rsidRDefault="006333D5">
            <w:pPr>
              <w:rPr>
                <w:sz w:val="20"/>
              </w:rPr>
            </w:pPr>
          </w:p>
        </w:tc>
        <w:tc>
          <w:tcPr>
            <w:tcW w:w="2160" w:type="dxa"/>
            <w:tcBorders>
              <w:top w:val="nil"/>
              <w:left w:val="nil"/>
              <w:bottom w:val="nil"/>
              <w:right w:val="nil"/>
            </w:tcBorders>
          </w:tcPr>
          <w:p w14:paraId="77AE92E1" w14:textId="77777777" w:rsidR="006333D5" w:rsidRDefault="006333D5" w:rsidP="009E408A">
            <w:pPr>
              <w:jc w:val="center"/>
              <w:rPr>
                <w:sz w:val="20"/>
              </w:rPr>
            </w:pPr>
          </w:p>
        </w:tc>
        <w:tc>
          <w:tcPr>
            <w:tcW w:w="6120" w:type="dxa"/>
            <w:tcBorders>
              <w:top w:val="nil"/>
              <w:left w:val="nil"/>
              <w:bottom w:val="nil"/>
              <w:right w:val="nil"/>
            </w:tcBorders>
          </w:tcPr>
          <w:p w14:paraId="7F45B2E0" w14:textId="77777777" w:rsidR="006333D5" w:rsidRDefault="006333D5">
            <w:pPr>
              <w:rPr>
                <w:sz w:val="20"/>
              </w:rPr>
            </w:pPr>
          </w:p>
        </w:tc>
        <w:tc>
          <w:tcPr>
            <w:tcW w:w="810" w:type="dxa"/>
            <w:tcBorders>
              <w:top w:val="single" w:sz="4" w:space="0" w:color="auto"/>
              <w:left w:val="single" w:sz="4" w:space="0" w:color="auto"/>
              <w:bottom w:val="single" w:sz="4" w:space="0" w:color="auto"/>
              <w:right w:val="nil"/>
            </w:tcBorders>
          </w:tcPr>
          <w:p w14:paraId="2FEC465E" w14:textId="77777777" w:rsidR="006333D5" w:rsidRDefault="006333D5">
            <w:pPr>
              <w:rPr>
                <w:sz w:val="20"/>
              </w:rPr>
            </w:pPr>
            <w:r>
              <w:rPr>
                <w:sz w:val="20"/>
              </w:rPr>
              <w:t>Yes</w:t>
            </w:r>
          </w:p>
        </w:tc>
        <w:tc>
          <w:tcPr>
            <w:tcW w:w="810" w:type="dxa"/>
            <w:tcBorders>
              <w:top w:val="single" w:sz="4" w:space="0" w:color="auto"/>
              <w:left w:val="nil"/>
              <w:bottom w:val="single" w:sz="4" w:space="0" w:color="auto"/>
              <w:right w:val="nil"/>
            </w:tcBorders>
          </w:tcPr>
          <w:p w14:paraId="16545BE4" w14:textId="77777777" w:rsidR="006333D5" w:rsidRDefault="006333D5">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3D560834" w14:textId="77777777" w:rsidR="006333D5" w:rsidRDefault="006333D5">
            <w:pPr>
              <w:rPr>
                <w:sz w:val="20"/>
              </w:rPr>
            </w:pPr>
          </w:p>
        </w:tc>
        <w:tc>
          <w:tcPr>
            <w:tcW w:w="630" w:type="dxa"/>
            <w:tcBorders>
              <w:top w:val="single" w:sz="4" w:space="0" w:color="auto"/>
              <w:left w:val="nil"/>
              <w:bottom w:val="single" w:sz="4" w:space="0" w:color="auto"/>
              <w:right w:val="nil"/>
            </w:tcBorders>
          </w:tcPr>
          <w:p w14:paraId="28858C95" w14:textId="77777777" w:rsidR="006333D5" w:rsidRDefault="006333D5">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266EF3DE" w14:textId="77777777" w:rsidR="006333D5" w:rsidRDefault="006333D5">
            <w:pPr>
              <w:rPr>
                <w:sz w:val="20"/>
              </w:rPr>
            </w:pPr>
            <w:r>
              <w:rPr>
                <w:sz w:val="20"/>
              </w:rPr>
              <w:t>No</w:t>
            </w:r>
          </w:p>
        </w:tc>
      </w:tr>
      <w:tr w:rsidR="006333D5" w14:paraId="6A0A5BF8" w14:textId="77777777" w:rsidTr="009F5F67">
        <w:trPr>
          <w:gridAfter w:val="1"/>
          <w:wAfter w:w="18" w:type="dxa"/>
        </w:trPr>
        <w:tc>
          <w:tcPr>
            <w:tcW w:w="1368" w:type="dxa"/>
            <w:tcBorders>
              <w:top w:val="nil"/>
              <w:left w:val="nil"/>
              <w:bottom w:val="nil"/>
              <w:right w:val="nil"/>
            </w:tcBorders>
          </w:tcPr>
          <w:p w14:paraId="324372D9" w14:textId="09DFDDF3" w:rsidR="006333D5" w:rsidRDefault="006333D5">
            <w:pPr>
              <w:rPr>
                <w:sz w:val="20"/>
              </w:rPr>
            </w:pPr>
          </w:p>
        </w:tc>
        <w:tc>
          <w:tcPr>
            <w:tcW w:w="2160" w:type="dxa"/>
            <w:tcBorders>
              <w:top w:val="nil"/>
              <w:left w:val="nil"/>
              <w:bottom w:val="nil"/>
              <w:right w:val="nil"/>
            </w:tcBorders>
          </w:tcPr>
          <w:p w14:paraId="05A60C51" w14:textId="30FA8340" w:rsidR="006333D5" w:rsidRDefault="006333D5" w:rsidP="009E408A">
            <w:pPr>
              <w:jc w:val="center"/>
              <w:rPr>
                <w:sz w:val="20"/>
              </w:rPr>
            </w:pPr>
          </w:p>
        </w:tc>
        <w:tc>
          <w:tcPr>
            <w:tcW w:w="6120" w:type="dxa"/>
            <w:tcBorders>
              <w:top w:val="nil"/>
              <w:left w:val="nil"/>
              <w:bottom w:val="nil"/>
              <w:right w:val="nil"/>
            </w:tcBorders>
          </w:tcPr>
          <w:p w14:paraId="1DB313E7" w14:textId="77777777" w:rsidR="009E408A" w:rsidRDefault="009E408A">
            <w:pPr>
              <w:ind w:left="-108"/>
              <w:rPr>
                <w:sz w:val="20"/>
              </w:rPr>
            </w:pPr>
          </w:p>
        </w:tc>
        <w:tc>
          <w:tcPr>
            <w:tcW w:w="810" w:type="dxa"/>
            <w:tcBorders>
              <w:top w:val="nil"/>
              <w:left w:val="single" w:sz="4" w:space="0" w:color="auto"/>
            </w:tcBorders>
            <w:vAlign w:val="bottom"/>
          </w:tcPr>
          <w:p w14:paraId="7A0F426E" w14:textId="77777777" w:rsidR="006333D5" w:rsidRDefault="006333D5">
            <w:pPr>
              <w:rPr>
                <w:sz w:val="20"/>
              </w:rPr>
            </w:pPr>
          </w:p>
        </w:tc>
        <w:tc>
          <w:tcPr>
            <w:tcW w:w="810" w:type="dxa"/>
            <w:tcBorders>
              <w:top w:val="nil"/>
            </w:tcBorders>
            <w:vAlign w:val="bottom"/>
          </w:tcPr>
          <w:p w14:paraId="36747B09" w14:textId="77777777" w:rsidR="006333D5" w:rsidRDefault="006333D5">
            <w:pPr>
              <w:rPr>
                <w:sz w:val="20"/>
              </w:rPr>
            </w:pPr>
          </w:p>
        </w:tc>
        <w:tc>
          <w:tcPr>
            <w:tcW w:w="1440" w:type="dxa"/>
            <w:tcBorders>
              <w:top w:val="nil"/>
            </w:tcBorders>
            <w:vAlign w:val="bottom"/>
          </w:tcPr>
          <w:p w14:paraId="2DA0D286" w14:textId="77777777" w:rsidR="006333D5" w:rsidRDefault="006333D5">
            <w:pPr>
              <w:rPr>
                <w:sz w:val="20"/>
              </w:rPr>
            </w:pPr>
          </w:p>
        </w:tc>
        <w:tc>
          <w:tcPr>
            <w:tcW w:w="630" w:type="dxa"/>
            <w:tcBorders>
              <w:top w:val="nil"/>
            </w:tcBorders>
            <w:vAlign w:val="bottom"/>
          </w:tcPr>
          <w:p w14:paraId="0DB938BF" w14:textId="77777777" w:rsidR="006333D5" w:rsidRDefault="006333D5">
            <w:pPr>
              <w:rPr>
                <w:sz w:val="20"/>
              </w:rPr>
            </w:pPr>
          </w:p>
        </w:tc>
        <w:tc>
          <w:tcPr>
            <w:tcW w:w="540" w:type="dxa"/>
            <w:tcBorders>
              <w:top w:val="nil"/>
            </w:tcBorders>
            <w:vAlign w:val="bottom"/>
          </w:tcPr>
          <w:p w14:paraId="15C2B79A" w14:textId="77777777" w:rsidR="006333D5" w:rsidRDefault="006333D5">
            <w:pPr>
              <w:rPr>
                <w:sz w:val="20"/>
              </w:rPr>
            </w:pPr>
          </w:p>
        </w:tc>
      </w:tr>
      <w:tr w:rsidR="006333D5" w14:paraId="736A9C3A" w14:textId="77777777" w:rsidTr="009F5F67">
        <w:trPr>
          <w:gridAfter w:val="1"/>
          <w:wAfter w:w="18" w:type="dxa"/>
        </w:trPr>
        <w:tc>
          <w:tcPr>
            <w:tcW w:w="1368" w:type="dxa"/>
            <w:tcBorders>
              <w:top w:val="nil"/>
              <w:left w:val="nil"/>
              <w:bottom w:val="nil"/>
              <w:right w:val="nil"/>
            </w:tcBorders>
          </w:tcPr>
          <w:p w14:paraId="2A772ECF" w14:textId="6ACFB2C0" w:rsidR="006333D5" w:rsidRDefault="006333D5">
            <w:pPr>
              <w:rPr>
                <w:sz w:val="20"/>
              </w:rPr>
            </w:pPr>
          </w:p>
        </w:tc>
        <w:tc>
          <w:tcPr>
            <w:tcW w:w="2160" w:type="dxa"/>
            <w:tcBorders>
              <w:top w:val="nil"/>
              <w:left w:val="nil"/>
              <w:bottom w:val="nil"/>
              <w:right w:val="nil"/>
            </w:tcBorders>
          </w:tcPr>
          <w:p w14:paraId="394B7C63" w14:textId="3D095F9E" w:rsidR="006333D5" w:rsidRDefault="006333D5" w:rsidP="009E408A">
            <w:pPr>
              <w:jc w:val="center"/>
              <w:rPr>
                <w:sz w:val="20"/>
              </w:rPr>
            </w:pPr>
          </w:p>
        </w:tc>
        <w:tc>
          <w:tcPr>
            <w:tcW w:w="6120" w:type="dxa"/>
            <w:tcBorders>
              <w:top w:val="nil"/>
              <w:left w:val="nil"/>
              <w:bottom w:val="nil"/>
              <w:right w:val="nil"/>
            </w:tcBorders>
            <w:vAlign w:val="bottom"/>
          </w:tcPr>
          <w:p w14:paraId="4B2CDDB2" w14:textId="77777777" w:rsidR="009E408A" w:rsidRDefault="009E408A">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1341E217" w14:textId="77777777" w:rsidR="006333D5" w:rsidRDefault="006333D5">
            <w:pPr>
              <w:rPr>
                <w:sz w:val="20"/>
              </w:rPr>
            </w:pPr>
          </w:p>
        </w:tc>
        <w:tc>
          <w:tcPr>
            <w:tcW w:w="810" w:type="dxa"/>
            <w:vAlign w:val="bottom"/>
          </w:tcPr>
          <w:p w14:paraId="618B3976" w14:textId="77777777" w:rsidR="006333D5" w:rsidRDefault="006333D5">
            <w:pPr>
              <w:rPr>
                <w:sz w:val="20"/>
              </w:rPr>
            </w:pPr>
          </w:p>
        </w:tc>
        <w:tc>
          <w:tcPr>
            <w:tcW w:w="1440" w:type="dxa"/>
            <w:vAlign w:val="bottom"/>
          </w:tcPr>
          <w:p w14:paraId="35284B0B" w14:textId="77777777" w:rsidR="006333D5" w:rsidRDefault="006333D5">
            <w:pPr>
              <w:rPr>
                <w:sz w:val="20"/>
              </w:rPr>
            </w:pPr>
          </w:p>
        </w:tc>
        <w:tc>
          <w:tcPr>
            <w:tcW w:w="630" w:type="dxa"/>
            <w:vAlign w:val="bottom"/>
          </w:tcPr>
          <w:p w14:paraId="65D3C367" w14:textId="77777777" w:rsidR="006333D5" w:rsidRDefault="006333D5">
            <w:pPr>
              <w:rPr>
                <w:sz w:val="20"/>
              </w:rPr>
            </w:pPr>
          </w:p>
        </w:tc>
        <w:tc>
          <w:tcPr>
            <w:tcW w:w="540" w:type="dxa"/>
            <w:vAlign w:val="bottom"/>
          </w:tcPr>
          <w:p w14:paraId="07FC4187" w14:textId="77777777" w:rsidR="006333D5" w:rsidRDefault="006333D5">
            <w:pPr>
              <w:rPr>
                <w:sz w:val="20"/>
              </w:rPr>
            </w:pPr>
          </w:p>
        </w:tc>
      </w:tr>
      <w:tr w:rsidR="006333D5" w14:paraId="463B7476" w14:textId="77777777" w:rsidTr="009F5F67">
        <w:trPr>
          <w:gridAfter w:val="1"/>
          <w:wAfter w:w="18" w:type="dxa"/>
        </w:trPr>
        <w:tc>
          <w:tcPr>
            <w:tcW w:w="1368" w:type="dxa"/>
            <w:tcBorders>
              <w:top w:val="nil"/>
              <w:left w:val="nil"/>
              <w:bottom w:val="nil"/>
              <w:right w:val="nil"/>
            </w:tcBorders>
          </w:tcPr>
          <w:p w14:paraId="5BF84226" w14:textId="77777777" w:rsidR="006333D5" w:rsidRDefault="006333D5">
            <w:pPr>
              <w:rPr>
                <w:sz w:val="20"/>
              </w:rPr>
            </w:pPr>
            <w:r>
              <w:rPr>
                <w:sz w:val="20"/>
              </w:rPr>
              <w:t>Filings</w:t>
            </w:r>
          </w:p>
        </w:tc>
        <w:tc>
          <w:tcPr>
            <w:tcW w:w="2160" w:type="dxa"/>
            <w:tcBorders>
              <w:top w:val="nil"/>
              <w:left w:val="nil"/>
              <w:bottom w:val="nil"/>
              <w:right w:val="nil"/>
            </w:tcBorders>
          </w:tcPr>
          <w:p w14:paraId="5E0E86FE" w14:textId="77777777" w:rsidR="006333D5" w:rsidRDefault="006333D5" w:rsidP="009E408A">
            <w:pPr>
              <w:jc w:val="center"/>
              <w:rPr>
                <w:sz w:val="20"/>
              </w:rPr>
            </w:pPr>
            <w:r>
              <w:rPr>
                <w:sz w:val="20"/>
              </w:rPr>
              <w:t>§ 3(2)(b)</w:t>
            </w:r>
          </w:p>
        </w:tc>
        <w:tc>
          <w:tcPr>
            <w:tcW w:w="6120" w:type="dxa"/>
            <w:tcBorders>
              <w:top w:val="nil"/>
              <w:left w:val="nil"/>
              <w:bottom w:val="nil"/>
              <w:right w:val="nil"/>
            </w:tcBorders>
            <w:vAlign w:val="bottom"/>
          </w:tcPr>
          <w:p w14:paraId="6E5D9A48" w14:textId="77E8CAA9" w:rsidR="006333D5" w:rsidRDefault="006333D5">
            <w:pPr>
              <w:pStyle w:val="Heading2"/>
              <w:widowControl w:val="0"/>
              <w:spacing w:line="240" w:lineRule="auto"/>
              <w:ind w:left="-108" w:firstLine="0"/>
              <w:jc w:val="left"/>
              <w:rPr>
                <w:rFonts w:ascii="Arial" w:hAnsi="Arial"/>
                <w:sz w:val="20"/>
              </w:rPr>
            </w:pPr>
            <w:r>
              <w:rPr>
                <w:rFonts w:ascii="Arial" w:hAnsi="Arial"/>
                <w:sz w:val="20"/>
              </w:rPr>
              <w:t>The application shall contain a table of contents that lists, for each document enclosed, the number of tab behind which each document is located, the statutory provision pursuant to which the document is submitted and the name of the person who will respond to questions on information contained in the documents.</w:t>
            </w:r>
            <w:r>
              <w:rPr>
                <w:rFonts w:ascii="Arial" w:hAnsi="Arial"/>
                <w:sz w:val="20"/>
              </w:rPr>
              <w:tab/>
            </w:r>
          </w:p>
          <w:p w14:paraId="17F4BE76" w14:textId="77777777" w:rsidR="009E408A" w:rsidRDefault="009E408A">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33B638D" w14:textId="77777777" w:rsidR="006333D5" w:rsidRDefault="006333D5">
            <w:pPr>
              <w:rPr>
                <w:sz w:val="20"/>
              </w:rPr>
            </w:pPr>
          </w:p>
        </w:tc>
        <w:tc>
          <w:tcPr>
            <w:tcW w:w="810" w:type="dxa"/>
            <w:vAlign w:val="bottom"/>
          </w:tcPr>
          <w:p w14:paraId="3866D1EB" w14:textId="77777777" w:rsidR="006333D5" w:rsidRDefault="006333D5">
            <w:pPr>
              <w:rPr>
                <w:sz w:val="20"/>
              </w:rPr>
            </w:pPr>
          </w:p>
        </w:tc>
        <w:tc>
          <w:tcPr>
            <w:tcW w:w="1440" w:type="dxa"/>
            <w:vAlign w:val="bottom"/>
          </w:tcPr>
          <w:p w14:paraId="5B8FF8F7" w14:textId="77777777" w:rsidR="006333D5" w:rsidRDefault="006333D5">
            <w:pPr>
              <w:rPr>
                <w:sz w:val="20"/>
              </w:rPr>
            </w:pPr>
          </w:p>
        </w:tc>
        <w:tc>
          <w:tcPr>
            <w:tcW w:w="630" w:type="dxa"/>
            <w:vAlign w:val="bottom"/>
          </w:tcPr>
          <w:p w14:paraId="3D4EF858" w14:textId="77777777" w:rsidR="006333D5" w:rsidRDefault="006333D5">
            <w:pPr>
              <w:rPr>
                <w:sz w:val="20"/>
              </w:rPr>
            </w:pPr>
          </w:p>
        </w:tc>
        <w:tc>
          <w:tcPr>
            <w:tcW w:w="540" w:type="dxa"/>
            <w:vAlign w:val="bottom"/>
          </w:tcPr>
          <w:p w14:paraId="199A0EEE" w14:textId="77777777" w:rsidR="006333D5" w:rsidRDefault="006333D5">
            <w:pPr>
              <w:rPr>
                <w:sz w:val="20"/>
              </w:rPr>
            </w:pPr>
          </w:p>
        </w:tc>
      </w:tr>
      <w:tr w:rsidR="006333D5" w14:paraId="7BEA3209" w14:textId="77777777" w:rsidTr="009F5F67">
        <w:trPr>
          <w:gridAfter w:val="1"/>
          <w:wAfter w:w="18" w:type="dxa"/>
        </w:trPr>
        <w:tc>
          <w:tcPr>
            <w:tcW w:w="1368" w:type="dxa"/>
            <w:tcBorders>
              <w:top w:val="nil"/>
              <w:left w:val="nil"/>
              <w:bottom w:val="nil"/>
              <w:right w:val="nil"/>
            </w:tcBorders>
          </w:tcPr>
          <w:p w14:paraId="71EFAEF4" w14:textId="77777777" w:rsidR="006333D5" w:rsidRDefault="006333D5">
            <w:pPr>
              <w:rPr>
                <w:sz w:val="20"/>
              </w:rPr>
            </w:pPr>
            <w:r>
              <w:rPr>
                <w:sz w:val="20"/>
              </w:rPr>
              <w:t>Filings</w:t>
            </w:r>
          </w:p>
        </w:tc>
        <w:tc>
          <w:tcPr>
            <w:tcW w:w="2160" w:type="dxa"/>
            <w:tcBorders>
              <w:top w:val="nil"/>
              <w:left w:val="nil"/>
              <w:bottom w:val="nil"/>
              <w:right w:val="nil"/>
            </w:tcBorders>
          </w:tcPr>
          <w:p w14:paraId="1317A98D" w14:textId="77777777" w:rsidR="006333D5" w:rsidRDefault="006333D5" w:rsidP="009E408A">
            <w:pPr>
              <w:jc w:val="center"/>
              <w:rPr>
                <w:sz w:val="20"/>
              </w:rPr>
            </w:pPr>
            <w:r>
              <w:rPr>
                <w:sz w:val="20"/>
              </w:rPr>
              <w:t>807 KAR 5:100</w:t>
            </w:r>
          </w:p>
          <w:p w14:paraId="0DD030B6" w14:textId="77777777" w:rsidR="006333D5" w:rsidRDefault="00A970F1" w:rsidP="00122BAE">
            <w:pPr>
              <w:jc w:val="center"/>
              <w:rPr>
                <w:sz w:val="20"/>
              </w:rPr>
            </w:pPr>
            <w:r>
              <w:rPr>
                <w:sz w:val="20"/>
              </w:rPr>
              <w:t xml:space="preserve">§ </w:t>
            </w:r>
            <w:r w:rsidR="006333D5">
              <w:rPr>
                <w:sz w:val="20"/>
              </w:rPr>
              <w:t>1</w:t>
            </w:r>
          </w:p>
        </w:tc>
        <w:tc>
          <w:tcPr>
            <w:tcW w:w="6120" w:type="dxa"/>
            <w:tcBorders>
              <w:top w:val="nil"/>
              <w:left w:val="nil"/>
              <w:bottom w:val="nil"/>
              <w:right w:val="nil"/>
            </w:tcBorders>
            <w:vAlign w:val="bottom"/>
          </w:tcPr>
          <w:p w14:paraId="06E96939" w14:textId="77777777" w:rsidR="006333D5" w:rsidRDefault="006333D5">
            <w:pPr>
              <w:pStyle w:val="Heading2"/>
              <w:widowControl w:val="0"/>
              <w:spacing w:line="240" w:lineRule="auto"/>
              <w:ind w:left="-108" w:firstLine="0"/>
              <w:jc w:val="left"/>
              <w:rPr>
                <w:rFonts w:ascii="Arial" w:hAnsi="Arial"/>
                <w:sz w:val="20"/>
              </w:rPr>
            </w:pPr>
            <w:r>
              <w:rPr>
                <w:rFonts w:ascii="Arial" w:hAnsi="Arial"/>
                <w:sz w:val="20"/>
              </w:rPr>
              <w:t xml:space="preserve">An initial application fee of $1,000.00 per megawatt of electricity generating capacity, based on the manufacturer’s nameplate rated </w:t>
            </w:r>
            <w:r>
              <w:rPr>
                <w:rFonts w:ascii="Arial" w:hAnsi="Arial"/>
                <w:sz w:val="20"/>
              </w:rPr>
              <w:lastRenderedPageBreak/>
              <w:t>capacity of the proposed construction, except that the initial application fee for each application for each plant shall be in an amount not less than $40,000 and not more than $200,000.00.</w:t>
            </w:r>
          </w:p>
          <w:p w14:paraId="43765E8A" w14:textId="77777777" w:rsidR="009E408A" w:rsidRDefault="009E408A">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F159BC4" w14:textId="77777777" w:rsidR="006333D5" w:rsidRDefault="006333D5">
            <w:pPr>
              <w:rPr>
                <w:sz w:val="20"/>
              </w:rPr>
            </w:pPr>
          </w:p>
        </w:tc>
        <w:tc>
          <w:tcPr>
            <w:tcW w:w="810" w:type="dxa"/>
            <w:vAlign w:val="bottom"/>
          </w:tcPr>
          <w:p w14:paraId="6B057A8E" w14:textId="77777777" w:rsidR="006333D5" w:rsidRDefault="006333D5">
            <w:pPr>
              <w:rPr>
                <w:sz w:val="20"/>
              </w:rPr>
            </w:pPr>
          </w:p>
        </w:tc>
        <w:tc>
          <w:tcPr>
            <w:tcW w:w="1440" w:type="dxa"/>
            <w:vAlign w:val="bottom"/>
          </w:tcPr>
          <w:p w14:paraId="4C3B76F2" w14:textId="77777777" w:rsidR="006333D5" w:rsidRDefault="006333D5">
            <w:pPr>
              <w:rPr>
                <w:sz w:val="20"/>
              </w:rPr>
            </w:pPr>
          </w:p>
        </w:tc>
        <w:tc>
          <w:tcPr>
            <w:tcW w:w="630" w:type="dxa"/>
            <w:vAlign w:val="bottom"/>
          </w:tcPr>
          <w:p w14:paraId="204F0858" w14:textId="77777777" w:rsidR="006333D5" w:rsidRDefault="006333D5">
            <w:pPr>
              <w:rPr>
                <w:sz w:val="20"/>
              </w:rPr>
            </w:pPr>
          </w:p>
        </w:tc>
        <w:tc>
          <w:tcPr>
            <w:tcW w:w="540" w:type="dxa"/>
            <w:vAlign w:val="bottom"/>
          </w:tcPr>
          <w:p w14:paraId="12FFD710" w14:textId="77777777" w:rsidR="006333D5" w:rsidRDefault="006333D5">
            <w:pPr>
              <w:rPr>
                <w:sz w:val="20"/>
              </w:rPr>
            </w:pPr>
          </w:p>
        </w:tc>
      </w:tr>
      <w:tr w:rsidR="006333D5" w14:paraId="5C929CF2" w14:textId="77777777" w:rsidTr="009F5F67">
        <w:trPr>
          <w:gridAfter w:val="1"/>
          <w:wAfter w:w="18" w:type="dxa"/>
        </w:trPr>
        <w:tc>
          <w:tcPr>
            <w:tcW w:w="1368" w:type="dxa"/>
            <w:tcBorders>
              <w:top w:val="nil"/>
              <w:left w:val="nil"/>
              <w:bottom w:val="nil"/>
              <w:right w:val="nil"/>
            </w:tcBorders>
          </w:tcPr>
          <w:p w14:paraId="628E906F" w14:textId="77777777" w:rsidR="006333D5" w:rsidRDefault="006333D5">
            <w:pPr>
              <w:rPr>
                <w:sz w:val="20"/>
              </w:rPr>
            </w:pPr>
            <w:r>
              <w:rPr>
                <w:sz w:val="20"/>
              </w:rPr>
              <w:t>Filings</w:t>
            </w:r>
          </w:p>
        </w:tc>
        <w:tc>
          <w:tcPr>
            <w:tcW w:w="2160" w:type="dxa"/>
            <w:tcBorders>
              <w:top w:val="nil"/>
              <w:left w:val="nil"/>
              <w:bottom w:val="nil"/>
              <w:right w:val="nil"/>
            </w:tcBorders>
          </w:tcPr>
          <w:p w14:paraId="1247D442" w14:textId="77777777" w:rsidR="006333D5" w:rsidRDefault="004E2396" w:rsidP="004E2396">
            <w:pPr>
              <w:jc w:val="center"/>
              <w:rPr>
                <w:sz w:val="20"/>
              </w:rPr>
            </w:pPr>
            <w:r>
              <w:rPr>
                <w:sz w:val="20"/>
              </w:rPr>
              <w:t>KRS 278.706</w:t>
            </w:r>
            <w:r w:rsidR="006333D5">
              <w:rPr>
                <w:sz w:val="20"/>
              </w:rPr>
              <w:t>(2)(a)</w:t>
            </w:r>
          </w:p>
        </w:tc>
        <w:tc>
          <w:tcPr>
            <w:tcW w:w="6120" w:type="dxa"/>
            <w:tcBorders>
              <w:top w:val="nil"/>
              <w:left w:val="nil"/>
              <w:bottom w:val="nil"/>
              <w:right w:val="nil"/>
            </w:tcBorders>
            <w:vAlign w:val="bottom"/>
          </w:tcPr>
          <w:p w14:paraId="68A6AAF6" w14:textId="77777777" w:rsidR="006333D5" w:rsidRDefault="006333D5">
            <w:pPr>
              <w:pStyle w:val="Heading3"/>
              <w:widowControl w:val="0"/>
              <w:spacing w:line="240" w:lineRule="auto"/>
              <w:ind w:left="-108" w:firstLine="0"/>
              <w:jc w:val="left"/>
              <w:rPr>
                <w:rFonts w:ascii="Arial" w:hAnsi="Arial"/>
                <w:sz w:val="20"/>
              </w:rPr>
            </w:pPr>
            <w:r>
              <w:rPr>
                <w:rFonts w:ascii="Arial" w:hAnsi="Arial"/>
                <w:sz w:val="20"/>
              </w:rPr>
              <w:t>The name, address, and telephone number of the person proposing to construct and own the merchant electric generating facility;</w:t>
            </w:r>
          </w:p>
          <w:p w14:paraId="5CF9880A" w14:textId="77777777" w:rsidR="009E408A" w:rsidRDefault="009E408A">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6BE4DE51" w14:textId="77777777" w:rsidR="006333D5" w:rsidRDefault="006333D5">
            <w:pPr>
              <w:rPr>
                <w:sz w:val="20"/>
              </w:rPr>
            </w:pPr>
          </w:p>
        </w:tc>
        <w:tc>
          <w:tcPr>
            <w:tcW w:w="810" w:type="dxa"/>
            <w:vAlign w:val="bottom"/>
          </w:tcPr>
          <w:p w14:paraId="4631BED7" w14:textId="77777777" w:rsidR="006333D5" w:rsidRDefault="006333D5">
            <w:pPr>
              <w:rPr>
                <w:sz w:val="20"/>
              </w:rPr>
            </w:pPr>
          </w:p>
        </w:tc>
        <w:tc>
          <w:tcPr>
            <w:tcW w:w="1440" w:type="dxa"/>
            <w:vAlign w:val="bottom"/>
          </w:tcPr>
          <w:p w14:paraId="7D7309DB" w14:textId="77777777" w:rsidR="006333D5" w:rsidRDefault="006333D5">
            <w:pPr>
              <w:rPr>
                <w:sz w:val="20"/>
              </w:rPr>
            </w:pPr>
          </w:p>
        </w:tc>
        <w:tc>
          <w:tcPr>
            <w:tcW w:w="630" w:type="dxa"/>
            <w:vAlign w:val="bottom"/>
          </w:tcPr>
          <w:p w14:paraId="414E08E6" w14:textId="77777777" w:rsidR="006333D5" w:rsidRDefault="006333D5">
            <w:pPr>
              <w:rPr>
                <w:sz w:val="20"/>
              </w:rPr>
            </w:pPr>
          </w:p>
        </w:tc>
        <w:tc>
          <w:tcPr>
            <w:tcW w:w="540" w:type="dxa"/>
            <w:vAlign w:val="bottom"/>
          </w:tcPr>
          <w:p w14:paraId="69B84096" w14:textId="77777777" w:rsidR="006333D5" w:rsidRDefault="006333D5">
            <w:pPr>
              <w:rPr>
                <w:sz w:val="20"/>
              </w:rPr>
            </w:pPr>
          </w:p>
        </w:tc>
      </w:tr>
      <w:tr w:rsidR="006333D5" w14:paraId="6917CC67" w14:textId="77777777" w:rsidTr="009F5F67">
        <w:trPr>
          <w:gridAfter w:val="1"/>
          <w:wAfter w:w="18" w:type="dxa"/>
        </w:trPr>
        <w:tc>
          <w:tcPr>
            <w:tcW w:w="1368" w:type="dxa"/>
            <w:tcBorders>
              <w:top w:val="nil"/>
              <w:left w:val="nil"/>
              <w:bottom w:val="nil"/>
              <w:right w:val="nil"/>
            </w:tcBorders>
          </w:tcPr>
          <w:p w14:paraId="7F9BE3AD" w14:textId="77777777" w:rsidR="006333D5" w:rsidRDefault="009F5F67">
            <w:pPr>
              <w:rPr>
                <w:sz w:val="20"/>
              </w:rPr>
            </w:pPr>
            <w:r>
              <w:rPr>
                <w:sz w:val="20"/>
              </w:rPr>
              <w:t>Legal</w:t>
            </w:r>
          </w:p>
        </w:tc>
        <w:tc>
          <w:tcPr>
            <w:tcW w:w="2160" w:type="dxa"/>
            <w:tcBorders>
              <w:top w:val="nil"/>
              <w:left w:val="nil"/>
              <w:bottom w:val="nil"/>
              <w:right w:val="nil"/>
            </w:tcBorders>
          </w:tcPr>
          <w:p w14:paraId="1A7A560A" w14:textId="77777777" w:rsidR="006333D5" w:rsidRDefault="004E2396" w:rsidP="004E2396">
            <w:pPr>
              <w:jc w:val="center"/>
              <w:rPr>
                <w:sz w:val="20"/>
              </w:rPr>
            </w:pPr>
            <w:r>
              <w:rPr>
                <w:sz w:val="20"/>
              </w:rPr>
              <w:t>KRS 278.706</w:t>
            </w:r>
            <w:r w:rsidR="006333D5">
              <w:rPr>
                <w:sz w:val="20"/>
              </w:rPr>
              <w:t>(2)(b)</w:t>
            </w:r>
          </w:p>
        </w:tc>
        <w:tc>
          <w:tcPr>
            <w:tcW w:w="6120" w:type="dxa"/>
            <w:tcBorders>
              <w:top w:val="nil"/>
              <w:left w:val="nil"/>
              <w:bottom w:val="nil"/>
              <w:right w:val="nil"/>
            </w:tcBorders>
            <w:vAlign w:val="bottom"/>
          </w:tcPr>
          <w:p w14:paraId="62439094" w14:textId="77777777" w:rsidR="006333D5" w:rsidRDefault="006333D5">
            <w:pPr>
              <w:pStyle w:val="Heading3"/>
              <w:widowControl w:val="0"/>
              <w:spacing w:line="240" w:lineRule="auto"/>
              <w:ind w:left="-108" w:firstLine="0"/>
              <w:jc w:val="left"/>
              <w:rPr>
                <w:rFonts w:ascii="Arial" w:hAnsi="Arial"/>
                <w:sz w:val="20"/>
              </w:rPr>
            </w:pPr>
            <w:r>
              <w:rPr>
                <w:rFonts w:ascii="Arial" w:hAnsi="Arial"/>
                <w:sz w:val="20"/>
              </w:rPr>
              <w:t>A full description of the proposed site, including a map showing the distance of the proposed site from residential neighborhoods, the nearest residential structures, schools, and public and private parks that are located within a two (2) mile radius of the proposed facility;</w:t>
            </w:r>
          </w:p>
          <w:p w14:paraId="550E5A87" w14:textId="77777777" w:rsidR="009E408A" w:rsidRDefault="009E408A">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2B3C1F0" w14:textId="77777777" w:rsidR="006333D5" w:rsidRDefault="006333D5">
            <w:pPr>
              <w:rPr>
                <w:sz w:val="20"/>
              </w:rPr>
            </w:pPr>
          </w:p>
        </w:tc>
        <w:tc>
          <w:tcPr>
            <w:tcW w:w="810" w:type="dxa"/>
            <w:vAlign w:val="bottom"/>
          </w:tcPr>
          <w:p w14:paraId="6523E64F" w14:textId="77777777" w:rsidR="006333D5" w:rsidRDefault="006333D5">
            <w:pPr>
              <w:rPr>
                <w:sz w:val="20"/>
              </w:rPr>
            </w:pPr>
          </w:p>
        </w:tc>
        <w:tc>
          <w:tcPr>
            <w:tcW w:w="1440" w:type="dxa"/>
            <w:vAlign w:val="bottom"/>
          </w:tcPr>
          <w:p w14:paraId="2D474189" w14:textId="77777777" w:rsidR="006333D5" w:rsidRDefault="006333D5">
            <w:pPr>
              <w:rPr>
                <w:sz w:val="20"/>
              </w:rPr>
            </w:pPr>
          </w:p>
        </w:tc>
        <w:tc>
          <w:tcPr>
            <w:tcW w:w="630" w:type="dxa"/>
            <w:vAlign w:val="bottom"/>
          </w:tcPr>
          <w:p w14:paraId="21AA00A2" w14:textId="77777777" w:rsidR="006333D5" w:rsidRDefault="006333D5">
            <w:pPr>
              <w:rPr>
                <w:sz w:val="20"/>
              </w:rPr>
            </w:pPr>
          </w:p>
        </w:tc>
        <w:tc>
          <w:tcPr>
            <w:tcW w:w="540" w:type="dxa"/>
            <w:vAlign w:val="bottom"/>
          </w:tcPr>
          <w:p w14:paraId="11E714DB" w14:textId="77777777" w:rsidR="006333D5" w:rsidRDefault="006333D5">
            <w:pPr>
              <w:rPr>
                <w:sz w:val="20"/>
              </w:rPr>
            </w:pPr>
          </w:p>
        </w:tc>
      </w:tr>
      <w:tr w:rsidR="006333D5" w14:paraId="28A868BA" w14:textId="77777777" w:rsidTr="009F5F67">
        <w:trPr>
          <w:gridAfter w:val="1"/>
          <w:wAfter w:w="18" w:type="dxa"/>
        </w:trPr>
        <w:tc>
          <w:tcPr>
            <w:tcW w:w="1368" w:type="dxa"/>
            <w:tcBorders>
              <w:top w:val="nil"/>
              <w:left w:val="nil"/>
              <w:bottom w:val="nil"/>
              <w:right w:val="nil"/>
            </w:tcBorders>
          </w:tcPr>
          <w:p w14:paraId="51098A1F" w14:textId="77777777" w:rsidR="006333D5" w:rsidRDefault="006333D5">
            <w:pPr>
              <w:rPr>
                <w:sz w:val="20"/>
              </w:rPr>
            </w:pPr>
            <w:r>
              <w:rPr>
                <w:sz w:val="20"/>
              </w:rPr>
              <w:t>Legal</w:t>
            </w:r>
          </w:p>
        </w:tc>
        <w:tc>
          <w:tcPr>
            <w:tcW w:w="2160" w:type="dxa"/>
            <w:tcBorders>
              <w:top w:val="nil"/>
              <w:left w:val="nil"/>
              <w:bottom w:val="nil"/>
              <w:right w:val="nil"/>
            </w:tcBorders>
          </w:tcPr>
          <w:p w14:paraId="7604A704" w14:textId="77777777" w:rsidR="006333D5" w:rsidRDefault="004E2396" w:rsidP="004E2396">
            <w:pPr>
              <w:jc w:val="center"/>
              <w:rPr>
                <w:sz w:val="20"/>
              </w:rPr>
            </w:pPr>
            <w:r>
              <w:rPr>
                <w:sz w:val="20"/>
              </w:rPr>
              <w:t>KRS 278.706</w:t>
            </w:r>
            <w:r w:rsidR="006333D5">
              <w:rPr>
                <w:sz w:val="20"/>
              </w:rPr>
              <w:t>(2)(c)</w:t>
            </w:r>
          </w:p>
        </w:tc>
        <w:tc>
          <w:tcPr>
            <w:tcW w:w="6120" w:type="dxa"/>
            <w:tcBorders>
              <w:top w:val="nil"/>
              <w:left w:val="nil"/>
              <w:bottom w:val="nil"/>
              <w:right w:val="nil"/>
            </w:tcBorders>
            <w:vAlign w:val="bottom"/>
          </w:tcPr>
          <w:p w14:paraId="2B8849E7" w14:textId="77777777" w:rsidR="009E408A" w:rsidRDefault="006333D5">
            <w:pPr>
              <w:pStyle w:val="Heading3"/>
              <w:widowControl w:val="0"/>
              <w:spacing w:line="240" w:lineRule="auto"/>
              <w:ind w:left="-108" w:firstLine="0"/>
              <w:jc w:val="left"/>
              <w:rPr>
                <w:rFonts w:ascii="Arial" w:hAnsi="Arial"/>
                <w:sz w:val="20"/>
              </w:rPr>
            </w:pPr>
            <w:r>
              <w:rPr>
                <w:rFonts w:ascii="Arial" w:hAnsi="Arial"/>
                <w:sz w:val="20"/>
              </w:rPr>
              <w:t xml:space="preserve">Evidence of public notice that shall include the location of the proposed site and a general description of the project, state that the proposed construction is subject to approval by the </w:t>
            </w:r>
            <w:r w:rsidR="0079499E">
              <w:rPr>
                <w:rFonts w:ascii="Arial" w:hAnsi="Arial"/>
                <w:sz w:val="20"/>
              </w:rPr>
              <w:t>B</w:t>
            </w:r>
            <w:r>
              <w:rPr>
                <w:rFonts w:ascii="Arial" w:hAnsi="Arial"/>
                <w:sz w:val="20"/>
              </w:rPr>
              <w:t>oard, and provide the telephone number and address of the Public Service Commission.  Public notice shall be given within thirty (30) days immediately preceding the application filing to;</w:t>
            </w:r>
          </w:p>
          <w:p w14:paraId="2687E9BA" w14:textId="77777777" w:rsidR="006333D5" w:rsidRDefault="006333D5">
            <w:pPr>
              <w:pStyle w:val="Heading3"/>
              <w:widowControl w:val="0"/>
              <w:spacing w:line="240" w:lineRule="auto"/>
              <w:ind w:left="-108" w:firstLine="0"/>
              <w:jc w:val="left"/>
              <w:rPr>
                <w:rFonts w:ascii="Arial" w:hAnsi="Arial"/>
                <w:sz w:val="20"/>
              </w:rPr>
            </w:pPr>
            <w:r>
              <w:rPr>
                <w:rFonts w:ascii="Arial" w:hAnsi="Arial"/>
                <w:sz w:val="20"/>
              </w:rPr>
              <w:tab/>
            </w:r>
          </w:p>
          <w:p w14:paraId="471E50FF" w14:textId="77777777" w:rsidR="006333D5" w:rsidRDefault="006333D5" w:rsidP="009E408A">
            <w:pPr>
              <w:pStyle w:val="Heading3"/>
              <w:widowControl w:val="0"/>
              <w:numPr>
                <w:ilvl w:val="0"/>
                <w:numId w:val="12"/>
              </w:numPr>
              <w:spacing w:line="240" w:lineRule="auto"/>
              <w:jc w:val="left"/>
              <w:rPr>
                <w:rFonts w:ascii="Arial" w:hAnsi="Arial"/>
                <w:sz w:val="20"/>
              </w:rPr>
            </w:pPr>
            <w:r>
              <w:rPr>
                <w:rFonts w:ascii="Arial" w:hAnsi="Arial"/>
                <w:sz w:val="20"/>
              </w:rPr>
              <w:t>Landowners whose property borders the proposed site</w:t>
            </w:r>
            <w:r w:rsidR="004E2396">
              <w:rPr>
                <w:rFonts w:ascii="Arial" w:hAnsi="Arial"/>
                <w:sz w:val="20"/>
              </w:rPr>
              <w:t>; and</w:t>
            </w:r>
          </w:p>
          <w:p w14:paraId="71162AF7" w14:textId="77777777" w:rsidR="009E408A" w:rsidRDefault="009E408A" w:rsidP="009E408A">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7A7B27E2" w14:textId="77777777" w:rsidR="006333D5" w:rsidRDefault="006333D5">
            <w:pPr>
              <w:rPr>
                <w:sz w:val="20"/>
              </w:rPr>
            </w:pPr>
          </w:p>
        </w:tc>
        <w:tc>
          <w:tcPr>
            <w:tcW w:w="810" w:type="dxa"/>
            <w:vAlign w:val="bottom"/>
          </w:tcPr>
          <w:p w14:paraId="61B60781" w14:textId="77777777" w:rsidR="006333D5" w:rsidRDefault="006333D5">
            <w:pPr>
              <w:rPr>
                <w:sz w:val="20"/>
              </w:rPr>
            </w:pPr>
          </w:p>
        </w:tc>
        <w:tc>
          <w:tcPr>
            <w:tcW w:w="1440" w:type="dxa"/>
            <w:vAlign w:val="bottom"/>
          </w:tcPr>
          <w:p w14:paraId="1F4ACA30" w14:textId="77777777" w:rsidR="006333D5" w:rsidRDefault="006333D5">
            <w:pPr>
              <w:rPr>
                <w:sz w:val="20"/>
              </w:rPr>
            </w:pPr>
          </w:p>
        </w:tc>
        <w:tc>
          <w:tcPr>
            <w:tcW w:w="630" w:type="dxa"/>
            <w:vAlign w:val="bottom"/>
          </w:tcPr>
          <w:p w14:paraId="133B639D" w14:textId="77777777" w:rsidR="006333D5" w:rsidRDefault="006333D5">
            <w:pPr>
              <w:rPr>
                <w:sz w:val="20"/>
              </w:rPr>
            </w:pPr>
          </w:p>
        </w:tc>
        <w:tc>
          <w:tcPr>
            <w:tcW w:w="540" w:type="dxa"/>
            <w:vAlign w:val="bottom"/>
          </w:tcPr>
          <w:p w14:paraId="68693F25" w14:textId="77777777" w:rsidR="006333D5" w:rsidRDefault="006333D5">
            <w:pPr>
              <w:rPr>
                <w:sz w:val="20"/>
              </w:rPr>
            </w:pPr>
          </w:p>
        </w:tc>
      </w:tr>
      <w:tr w:rsidR="006333D5" w14:paraId="6BBDDE52" w14:textId="77777777" w:rsidTr="009F5F67">
        <w:trPr>
          <w:gridAfter w:val="1"/>
          <w:wAfter w:w="18" w:type="dxa"/>
        </w:trPr>
        <w:tc>
          <w:tcPr>
            <w:tcW w:w="1368" w:type="dxa"/>
            <w:tcBorders>
              <w:top w:val="nil"/>
              <w:left w:val="nil"/>
              <w:bottom w:val="nil"/>
              <w:right w:val="nil"/>
            </w:tcBorders>
            <w:vAlign w:val="bottom"/>
          </w:tcPr>
          <w:p w14:paraId="5FC66BD4" w14:textId="77777777" w:rsidR="006333D5" w:rsidRDefault="006333D5">
            <w:pPr>
              <w:rPr>
                <w:sz w:val="20"/>
              </w:rPr>
            </w:pPr>
          </w:p>
        </w:tc>
        <w:tc>
          <w:tcPr>
            <w:tcW w:w="2160" w:type="dxa"/>
            <w:tcBorders>
              <w:top w:val="nil"/>
              <w:left w:val="nil"/>
              <w:bottom w:val="nil"/>
              <w:right w:val="nil"/>
            </w:tcBorders>
          </w:tcPr>
          <w:p w14:paraId="5A239010" w14:textId="77777777" w:rsidR="006333D5" w:rsidRDefault="006333D5" w:rsidP="009E408A">
            <w:pPr>
              <w:jc w:val="center"/>
              <w:rPr>
                <w:sz w:val="20"/>
              </w:rPr>
            </w:pPr>
          </w:p>
        </w:tc>
        <w:tc>
          <w:tcPr>
            <w:tcW w:w="6120" w:type="dxa"/>
            <w:tcBorders>
              <w:top w:val="nil"/>
              <w:left w:val="nil"/>
              <w:bottom w:val="nil"/>
              <w:right w:val="nil"/>
            </w:tcBorders>
            <w:vAlign w:val="bottom"/>
          </w:tcPr>
          <w:p w14:paraId="215A8CCE" w14:textId="77777777" w:rsidR="006333D5" w:rsidRDefault="006333D5" w:rsidP="009E408A">
            <w:pPr>
              <w:pStyle w:val="Heading3"/>
              <w:widowControl w:val="0"/>
              <w:numPr>
                <w:ilvl w:val="0"/>
                <w:numId w:val="12"/>
              </w:numPr>
              <w:spacing w:line="240" w:lineRule="auto"/>
              <w:jc w:val="left"/>
              <w:rPr>
                <w:rFonts w:ascii="Arial" w:hAnsi="Arial"/>
                <w:sz w:val="20"/>
              </w:rPr>
            </w:pPr>
            <w:r>
              <w:rPr>
                <w:rFonts w:ascii="Arial" w:hAnsi="Arial"/>
                <w:sz w:val="20"/>
              </w:rPr>
              <w:t>The general public in a newspaper of general circulation in the county or municipality in which the plant is proposed to be located;</w:t>
            </w:r>
          </w:p>
          <w:p w14:paraId="29D89042" w14:textId="77777777" w:rsidR="009E408A" w:rsidRDefault="009E408A" w:rsidP="009E408A">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7422EA26" w14:textId="77777777" w:rsidR="006333D5" w:rsidRDefault="006333D5">
            <w:pPr>
              <w:rPr>
                <w:sz w:val="20"/>
              </w:rPr>
            </w:pPr>
          </w:p>
        </w:tc>
        <w:tc>
          <w:tcPr>
            <w:tcW w:w="810" w:type="dxa"/>
            <w:vAlign w:val="bottom"/>
          </w:tcPr>
          <w:p w14:paraId="7A7D9A27" w14:textId="77777777" w:rsidR="006333D5" w:rsidRDefault="006333D5">
            <w:pPr>
              <w:rPr>
                <w:sz w:val="20"/>
              </w:rPr>
            </w:pPr>
          </w:p>
        </w:tc>
        <w:tc>
          <w:tcPr>
            <w:tcW w:w="1440" w:type="dxa"/>
            <w:vAlign w:val="bottom"/>
          </w:tcPr>
          <w:p w14:paraId="3F8FCF2B" w14:textId="77777777" w:rsidR="006333D5" w:rsidRDefault="006333D5">
            <w:pPr>
              <w:rPr>
                <w:sz w:val="20"/>
              </w:rPr>
            </w:pPr>
          </w:p>
        </w:tc>
        <w:tc>
          <w:tcPr>
            <w:tcW w:w="630" w:type="dxa"/>
            <w:vAlign w:val="bottom"/>
          </w:tcPr>
          <w:p w14:paraId="0B0B67FC" w14:textId="77777777" w:rsidR="006333D5" w:rsidRDefault="006333D5">
            <w:pPr>
              <w:rPr>
                <w:sz w:val="20"/>
              </w:rPr>
            </w:pPr>
          </w:p>
        </w:tc>
        <w:tc>
          <w:tcPr>
            <w:tcW w:w="540" w:type="dxa"/>
            <w:vAlign w:val="bottom"/>
          </w:tcPr>
          <w:p w14:paraId="4FA0ED56" w14:textId="77777777" w:rsidR="006333D5" w:rsidRDefault="006333D5">
            <w:pPr>
              <w:rPr>
                <w:sz w:val="20"/>
              </w:rPr>
            </w:pPr>
          </w:p>
        </w:tc>
      </w:tr>
      <w:tr w:rsidR="006333D5" w14:paraId="0253B3CB" w14:textId="77777777" w:rsidTr="009F5F67">
        <w:trPr>
          <w:gridAfter w:val="1"/>
          <w:wAfter w:w="18" w:type="dxa"/>
        </w:trPr>
        <w:tc>
          <w:tcPr>
            <w:tcW w:w="1368" w:type="dxa"/>
            <w:tcBorders>
              <w:top w:val="nil"/>
              <w:left w:val="nil"/>
              <w:bottom w:val="nil"/>
              <w:right w:val="nil"/>
            </w:tcBorders>
          </w:tcPr>
          <w:p w14:paraId="6E06E713" w14:textId="77777777" w:rsidR="006333D5" w:rsidRDefault="006333D5">
            <w:pPr>
              <w:rPr>
                <w:sz w:val="20"/>
              </w:rPr>
            </w:pPr>
            <w:r>
              <w:rPr>
                <w:sz w:val="20"/>
              </w:rPr>
              <w:t>Legal</w:t>
            </w:r>
          </w:p>
        </w:tc>
        <w:tc>
          <w:tcPr>
            <w:tcW w:w="2160" w:type="dxa"/>
            <w:tcBorders>
              <w:top w:val="nil"/>
              <w:left w:val="nil"/>
              <w:bottom w:val="nil"/>
              <w:right w:val="nil"/>
            </w:tcBorders>
          </w:tcPr>
          <w:p w14:paraId="19DBA456" w14:textId="77777777" w:rsidR="006333D5" w:rsidRDefault="00787D77" w:rsidP="00787D77">
            <w:pPr>
              <w:jc w:val="center"/>
              <w:rPr>
                <w:sz w:val="20"/>
              </w:rPr>
            </w:pPr>
            <w:r>
              <w:rPr>
                <w:sz w:val="20"/>
              </w:rPr>
              <w:t>KRS 278.706</w:t>
            </w:r>
            <w:r w:rsidR="006333D5">
              <w:rPr>
                <w:sz w:val="20"/>
              </w:rPr>
              <w:t>(2)(d)</w:t>
            </w:r>
          </w:p>
        </w:tc>
        <w:tc>
          <w:tcPr>
            <w:tcW w:w="6120" w:type="dxa"/>
            <w:tcBorders>
              <w:top w:val="nil"/>
              <w:left w:val="nil"/>
              <w:bottom w:val="nil"/>
              <w:right w:val="nil"/>
            </w:tcBorders>
            <w:vAlign w:val="bottom"/>
          </w:tcPr>
          <w:p w14:paraId="1A3C4864" w14:textId="77777777" w:rsidR="006333D5" w:rsidRDefault="006333D5">
            <w:pPr>
              <w:pStyle w:val="Heading3"/>
              <w:widowControl w:val="0"/>
              <w:spacing w:line="240" w:lineRule="auto"/>
              <w:ind w:left="-108" w:firstLine="0"/>
              <w:rPr>
                <w:rFonts w:ascii="Arial" w:hAnsi="Arial"/>
                <w:sz w:val="20"/>
              </w:rPr>
            </w:pPr>
            <w:r>
              <w:rPr>
                <w:rFonts w:ascii="Arial" w:hAnsi="Arial"/>
                <w:sz w:val="20"/>
              </w:rPr>
              <w:t>A statement certifying that the proposed plant will be in compliance with all local ordinances and regulations concerning noise control and with any local planning and zoning ordinances.</w:t>
            </w:r>
          </w:p>
          <w:p w14:paraId="15B1F34E" w14:textId="77777777" w:rsidR="00A35160" w:rsidRDefault="00A35160">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66CFBC0B" w14:textId="77777777" w:rsidR="006333D5" w:rsidRDefault="006333D5">
            <w:pPr>
              <w:rPr>
                <w:sz w:val="20"/>
              </w:rPr>
            </w:pPr>
          </w:p>
        </w:tc>
        <w:tc>
          <w:tcPr>
            <w:tcW w:w="810" w:type="dxa"/>
            <w:vAlign w:val="bottom"/>
          </w:tcPr>
          <w:p w14:paraId="4A6DE17D" w14:textId="77777777" w:rsidR="006333D5" w:rsidRDefault="006333D5">
            <w:pPr>
              <w:rPr>
                <w:sz w:val="20"/>
              </w:rPr>
            </w:pPr>
          </w:p>
        </w:tc>
        <w:tc>
          <w:tcPr>
            <w:tcW w:w="1440" w:type="dxa"/>
            <w:vAlign w:val="bottom"/>
          </w:tcPr>
          <w:p w14:paraId="74705D09" w14:textId="77777777" w:rsidR="006333D5" w:rsidRDefault="006333D5">
            <w:pPr>
              <w:rPr>
                <w:sz w:val="20"/>
              </w:rPr>
            </w:pPr>
          </w:p>
        </w:tc>
        <w:tc>
          <w:tcPr>
            <w:tcW w:w="630" w:type="dxa"/>
            <w:vAlign w:val="bottom"/>
          </w:tcPr>
          <w:p w14:paraId="15AE204D" w14:textId="77777777" w:rsidR="006333D5" w:rsidRDefault="006333D5">
            <w:pPr>
              <w:rPr>
                <w:sz w:val="20"/>
              </w:rPr>
            </w:pPr>
          </w:p>
        </w:tc>
        <w:tc>
          <w:tcPr>
            <w:tcW w:w="540" w:type="dxa"/>
            <w:vAlign w:val="bottom"/>
          </w:tcPr>
          <w:p w14:paraId="5419F187" w14:textId="77777777" w:rsidR="006333D5" w:rsidRDefault="006333D5">
            <w:pPr>
              <w:rPr>
                <w:sz w:val="20"/>
              </w:rPr>
            </w:pPr>
          </w:p>
        </w:tc>
      </w:tr>
      <w:tr w:rsidR="006333D5" w14:paraId="7C86C564" w14:textId="77777777" w:rsidTr="009F5F67">
        <w:trPr>
          <w:gridAfter w:val="1"/>
          <w:wAfter w:w="18" w:type="dxa"/>
        </w:trPr>
        <w:tc>
          <w:tcPr>
            <w:tcW w:w="1368" w:type="dxa"/>
            <w:tcBorders>
              <w:top w:val="nil"/>
              <w:left w:val="nil"/>
              <w:bottom w:val="nil"/>
              <w:right w:val="nil"/>
            </w:tcBorders>
          </w:tcPr>
          <w:p w14:paraId="60252DDD" w14:textId="77777777" w:rsidR="006333D5" w:rsidRDefault="006333D5">
            <w:pPr>
              <w:rPr>
                <w:sz w:val="20"/>
              </w:rPr>
            </w:pPr>
            <w:r>
              <w:rPr>
                <w:sz w:val="20"/>
              </w:rPr>
              <w:t>Legal</w:t>
            </w:r>
          </w:p>
        </w:tc>
        <w:tc>
          <w:tcPr>
            <w:tcW w:w="2160" w:type="dxa"/>
            <w:tcBorders>
              <w:top w:val="nil"/>
              <w:left w:val="nil"/>
              <w:bottom w:val="nil"/>
              <w:right w:val="nil"/>
            </w:tcBorders>
          </w:tcPr>
          <w:p w14:paraId="0D5D5D32" w14:textId="77777777" w:rsidR="006333D5" w:rsidRDefault="00787D77" w:rsidP="009E408A">
            <w:pPr>
              <w:ind w:right="-18"/>
              <w:jc w:val="center"/>
              <w:rPr>
                <w:sz w:val="20"/>
              </w:rPr>
            </w:pPr>
            <w:r>
              <w:rPr>
                <w:sz w:val="20"/>
              </w:rPr>
              <w:t>KRS 278.706(2)(d)</w:t>
            </w:r>
          </w:p>
        </w:tc>
        <w:tc>
          <w:tcPr>
            <w:tcW w:w="6120" w:type="dxa"/>
            <w:tcBorders>
              <w:top w:val="nil"/>
              <w:left w:val="nil"/>
              <w:bottom w:val="nil"/>
              <w:right w:val="nil"/>
            </w:tcBorders>
            <w:vAlign w:val="bottom"/>
          </w:tcPr>
          <w:p w14:paraId="51CCEC7A" w14:textId="77777777" w:rsidR="006333D5" w:rsidRDefault="006333D5">
            <w:pPr>
              <w:pStyle w:val="Heading3"/>
              <w:widowControl w:val="0"/>
              <w:spacing w:line="240" w:lineRule="auto"/>
              <w:ind w:left="-108" w:firstLine="0"/>
              <w:rPr>
                <w:rFonts w:ascii="Arial" w:hAnsi="Arial"/>
                <w:sz w:val="20"/>
              </w:rPr>
            </w:pPr>
            <w:r>
              <w:rPr>
                <w:rFonts w:ascii="Arial" w:hAnsi="Arial"/>
                <w:sz w:val="20"/>
              </w:rPr>
              <w:t>Disclosure of setback requirements established by the planning and zoning commission</w:t>
            </w:r>
            <w:r w:rsidR="002B3CF6">
              <w:rPr>
                <w:rFonts w:ascii="Arial" w:hAnsi="Arial"/>
                <w:sz w:val="20"/>
              </w:rPr>
              <w:t xml:space="preserve"> as provided under KRS 278.704(3)</w:t>
            </w:r>
            <w:r>
              <w:rPr>
                <w:rFonts w:ascii="Arial" w:hAnsi="Arial"/>
                <w:sz w:val="20"/>
              </w:rPr>
              <w:t>;</w:t>
            </w:r>
          </w:p>
          <w:p w14:paraId="3D98EFB1" w14:textId="77777777" w:rsidR="00A35160" w:rsidRDefault="00A35160">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2F303E4E" w14:textId="77777777" w:rsidR="006333D5" w:rsidRDefault="006333D5">
            <w:pPr>
              <w:rPr>
                <w:sz w:val="20"/>
              </w:rPr>
            </w:pPr>
          </w:p>
        </w:tc>
        <w:tc>
          <w:tcPr>
            <w:tcW w:w="810" w:type="dxa"/>
            <w:vAlign w:val="bottom"/>
          </w:tcPr>
          <w:p w14:paraId="68D30A7A" w14:textId="77777777" w:rsidR="006333D5" w:rsidRDefault="006333D5">
            <w:pPr>
              <w:rPr>
                <w:sz w:val="20"/>
              </w:rPr>
            </w:pPr>
          </w:p>
        </w:tc>
        <w:tc>
          <w:tcPr>
            <w:tcW w:w="1440" w:type="dxa"/>
            <w:vAlign w:val="bottom"/>
          </w:tcPr>
          <w:p w14:paraId="0345E9DA" w14:textId="77777777" w:rsidR="006333D5" w:rsidRDefault="006333D5">
            <w:pPr>
              <w:rPr>
                <w:sz w:val="20"/>
              </w:rPr>
            </w:pPr>
          </w:p>
        </w:tc>
        <w:tc>
          <w:tcPr>
            <w:tcW w:w="630" w:type="dxa"/>
            <w:vAlign w:val="bottom"/>
          </w:tcPr>
          <w:p w14:paraId="2C290984" w14:textId="77777777" w:rsidR="006333D5" w:rsidRDefault="006333D5">
            <w:pPr>
              <w:rPr>
                <w:sz w:val="20"/>
              </w:rPr>
            </w:pPr>
          </w:p>
        </w:tc>
        <w:tc>
          <w:tcPr>
            <w:tcW w:w="540" w:type="dxa"/>
            <w:vAlign w:val="bottom"/>
          </w:tcPr>
          <w:p w14:paraId="3D5EE512" w14:textId="77777777" w:rsidR="006333D5" w:rsidRDefault="006333D5">
            <w:pPr>
              <w:rPr>
                <w:sz w:val="20"/>
              </w:rPr>
            </w:pPr>
          </w:p>
        </w:tc>
      </w:tr>
      <w:tr w:rsidR="006333D5" w14:paraId="19152414" w14:textId="77777777" w:rsidTr="009F5F67">
        <w:trPr>
          <w:gridAfter w:val="1"/>
          <w:wAfter w:w="18" w:type="dxa"/>
        </w:trPr>
        <w:tc>
          <w:tcPr>
            <w:tcW w:w="1368" w:type="dxa"/>
            <w:tcBorders>
              <w:top w:val="nil"/>
              <w:left w:val="nil"/>
              <w:bottom w:val="nil"/>
              <w:right w:val="nil"/>
            </w:tcBorders>
          </w:tcPr>
          <w:p w14:paraId="594F9612" w14:textId="77777777" w:rsidR="006333D5" w:rsidRDefault="006333D5">
            <w:pPr>
              <w:rPr>
                <w:sz w:val="20"/>
              </w:rPr>
            </w:pPr>
            <w:r>
              <w:rPr>
                <w:sz w:val="20"/>
              </w:rPr>
              <w:t>Legal</w:t>
            </w:r>
          </w:p>
        </w:tc>
        <w:tc>
          <w:tcPr>
            <w:tcW w:w="2160" w:type="dxa"/>
            <w:tcBorders>
              <w:top w:val="nil"/>
              <w:left w:val="nil"/>
              <w:bottom w:val="nil"/>
              <w:right w:val="nil"/>
            </w:tcBorders>
          </w:tcPr>
          <w:p w14:paraId="5D3D1D69" w14:textId="77777777" w:rsidR="006333D5" w:rsidRDefault="002B3CF6" w:rsidP="009E408A">
            <w:pPr>
              <w:ind w:right="-18"/>
              <w:jc w:val="center"/>
              <w:rPr>
                <w:sz w:val="20"/>
              </w:rPr>
            </w:pPr>
            <w:r>
              <w:rPr>
                <w:sz w:val="20"/>
              </w:rPr>
              <w:t>KRS 278.706</w:t>
            </w:r>
            <w:r w:rsidR="006333D5">
              <w:rPr>
                <w:sz w:val="20"/>
              </w:rPr>
              <w:t>(2)(e)</w:t>
            </w:r>
          </w:p>
        </w:tc>
        <w:tc>
          <w:tcPr>
            <w:tcW w:w="6120" w:type="dxa"/>
            <w:tcBorders>
              <w:top w:val="nil"/>
              <w:left w:val="nil"/>
              <w:bottom w:val="nil"/>
              <w:right w:val="nil"/>
            </w:tcBorders>
            <w:vAlign w:val="bottom"/>
          </w:tcPr>
          <w:p w14:paraId="0C9E1C11" w14:textId="77777777" w:rsidR="006333D5" w:rsidRDefault="006333D5" w:rsidP="009E408A">
            <w:pPr>
              <w:pStyle w:val="Heading3"/>
              <w:widowControl w:val="0"/>
              <w:numPr>
                <w:ilvl w:val="0"/>
                <w:numId w:val="13"/>
              </w:numPr>
              <w:spacing w:line="240" w:lineRule="auto"/>
              <w:rPr>
                <w:rFonts w:ascii="Arial" w:hAnsi="Arial"/>
                <w:sz w:val="20"/>
              </w:rPr>
            </w:pPr>
            <w:r>
              <w:rPr>
                <w:rFonts w:ascii="Arial" w:hAnsi="Arial"/>
                <w:sz w:val="20"/>
              </w:rPr>
              <w:t xml:space="preserve">If the facility is not proposed to be located on site of a former coal processing plant and the facility will use on-site waste coal as a fuel source or in an area where a planning and zoning commission has established a setback requirement pursuant to </w:t>
            </w:r>
            <w:r w:rsidR="002B3CF6">
              <w:rPr>
                <w:rFonts w:ascii="Arial" w:hAnsi="Arial"/>
                <w:sz w:val="20"/>
              </w:rPr>
              <w:t>KRS 278.704</w:t>
            </w:r>
            <w:r>
              <w:rPr>
                <w:rFonts w:ascii="Arial" w:hAnsi="Arial"/>
                <w:sz w:val="20"/>
              </w:rPr>
              <w:t xml:space="preserve">(3), a statement that the </w:t>
            </w:r>
            <w:r w:rsidR="002B3CF6">
              <w:rPr>
                <w:rFonts w:ascii="Arial" w:hAnsi="Arial"/>
                <w:sz w:val="20"/>
              </w:rPr>
              <w:t xml:space="preserve">exhaust stack of the </w:t>
            </w:r>
            <w:r w:rsidR="002B3CF6">
              <w:rPr>
                <w:rFonts w:ascii="Arial" w:hAnsi="Arial"/>
                <w:sz w:val="20"/>
              </w:rPr>
              <w:lastRenderedPageBreak/>
              <w:t xml:space="preserve">proposed facility and any wind turbine </w:t>
            </w:r>
            <w:r>
              <w:rPr>
                <w:rFonts w:ascii="Arial" w:hAnsi="Arial"/>
                <w:sz w:val="20"/>
              </w:rPr>
              <w:t>is at least one thousand (1,000) feet from the property boundary of any adjoining property owner</w:t>
            </w:r>
            <w:r w:rsidR="002B3CF6">
              <w:rPr>
                <w:rFonts w:ascii="Arial" w:hAnsi="Arial"/>
                <w:sz w:val="20"/>
              </w:rPr>
              <w:t xml:space="preserve"> and all proposed structures or facilities used for generation of electricity</w:t>
            </w:r>
            <w:r>
              <w:rPr>
                <w:rFonts w:ascii="Arial" w:hAnsi="Arial"/>
                <w:sz w:val="20"/>
              </w:rPr>
              <w:t xml:space="preserve"> </w:t>
            </w:r>
            <w:r w:rsidR="002B3CF6">
              <w:rPr>
                <w:rFonts w:ascii="Arial" w:hAnsi="Arial"/>
                <w:sz w:val="20"/>
              </w:rPr>
              <w:t>are</w:t>
            </w:r>
            <w:r>
              <w:rPr>
                <w:rFonts w:ascii="Arial" w:hAnsi="Arial"/>
                <w:sz w:val="20"/>
              </w:rPr>
              <w:t xml:space="preserve"> two thousand (2,000) feet from any residential neighborhood, school, hospital, or nursing home facility,  unless facilities capable of generating ten megawatts (10MW) or more currently exist on the site.</w:t>
            </w:r>
          </w:p>
          <w:p w14:paraId="28A76044"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3824CB00" w14:textId="77777777" w:rsidR="006333D5" w:rsidRDefault="006333D5">
            <w:pPr>
              <w:rPr>
                <w:sz w:val="20"/>
              </w:rPr>
            </w:pPr>
          </w:p>
        </w:tc>
        <w:tc>
          <w:tcPr>
            <w:tcW w:w="810" w:type="dxa"/>
            <w:vAlign w:val="bottom"/>
          </w:tcPr>
          <w:p w14:paraId="768C7E9C" w14:textId="77777777" w:rsidR="006333D5" w:rsidRDefault="006333D5">
            <w:pPr>
              <w:rPr>
                <w:sz w:val="20"/>
              </w:rPr>
            </w:pPr>
          </w:p>
        </w:tc>
        <w:tc>
          <w:tcPr>
            <w:tcW w:w="1440" w:type="dxa"/>
            <w:vAlign w:val="bottom"/>
          </w:tcPr>
          <w:p w14:paraId="06E22F0C" w14:textId="77777777" w:rsidR="006333D5" w:rsidRDefault="006333D5">
            <w:pPr>
              <w:rPr>
                <w:sz w:val="20"/>
              </w:rPr>
            </w:pPr>
          </w:p>
        </w:tc>
        <w:tc>
          <w:tcPr>
            <w:tcW w:w="630" w:type="dxa"/>
            <w:vAlign w:val="bottom"/>
          </w:tcPr>
          <w:p w14:paraId="2E3382F4" w14:textId="77777777" w:rsidR="006333D5" w:rsidRDefault="006333D5">
            <w:pPr>
              <w:rPr>
                <w:sz w:val="20"/>
              </w:rPr>
            </w:pPr>
          </w:p>
        </w:tc>
        <w:tc>
          <w:tcPr>
            <w:tcW w:w="540" w:type="dxa"/>
            <w:vAlign w:val="bottom"/>
          </w:tcPr>
          <w:p w14:paraId="093388D6" w14:textId="77777777" w:rsidR="006333D5" w:rsidRDefault="006333D5">
            <w:pPr>
              <w:rPr>
                <w:sz w:val="20"/>
              </w:rPr>
            </w:pPr>
          </w:p>
        </w:tc>
      </w:tr>
      <w:tr w:rsidR="006333D5" w14:paraId="7671C31A" w14:textId="77777777" w:rsidTr="009F5F67">
        <w:trPr>
          <w:gridAfter w:val="1"/>
          <w:wAfter w:w="18" w:type="dxa"/>
        </w:trPr>
        <w:tc>
          <w:tcPr>
            <w:tcW w:w="1368" w:type="dxa"/>
            <w:tcBorders>
              <w:top w:val="nil"/>
              <w:left w:val="nil"/>
              <w:bottom w:val="nil"/>
              <w:right w:val="nil"/>
            </w:tcBorders>
          </w:tcPr>
          <w:p w14:paraId="5B15DECB" w14:textId="77777777" w:rsidR="006333D5" w:rsidRDefault="006333D5">
            <w:pPr>
              <w:rPr>
                <w:sz w:val="20"/>
              </w:rPr>
            </w:pPr>
          </w:p>
        </w:tc>
        <w:tc>
          <w:tcPr>
            <w:tcW w:w="2160" w:type="dxa"/>
            <w:tcBorders>
              <w:top w:val="nil"/>
              <w:left w:val="nil"/>
              <w:bottom w:val="nil"/>
              <w:right w:val="nil"/>
            </w:tcBorders>
          </w:tcPr>
          <w:p w14:paraId="7110EF2E"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31B4A4F5" w14:textId="77777777" w:rsidR="006333D5" w:rsidRDefault="006333D5" w:rsidP="009E408A">
            <w:pPr>
              <w:pStyle w:val="Heading3"/>
              <w:widowControl w:val="0"/>
              <w:numPr>
                <w:ilvl w:val="0"/>
                <w:numId w:val="13"/>
              </w:numPr>
              <w:spacing w:line="240" w:lineRule="auto"/>
              <w:rPr>
                <w:rFonts w:ascii="Arial" w:hAnsi="Arial"/>
                <w:sz w:val="20"/>
              </w:rPr>
            </w:pPr>
            <w:r>
              <w:rPr>
                <w:rFonts w:ascii="Arial" w:hAnsi="Arial"/>
                <w:sz w:val="20"/>
              </w:rPr>
              <w:t xml:space="preserve">If the facility is proposed to be located on site of a former coal processing plant and the facility will use on-site waste coal as a fuel source, a statement that the proposed site is compatible with the setback requirements provided under </w:t>
            </w:r>
            <w:r w:rsidR="002B3CF6">
              <w:rPr>
                <w:rFonts w:ascii="Arial" w:hAnsi="Arial"/>
                <w:sz w:val="20"/>
              </w:rPr>
              <w:t>KRS 278.704</w:t>
            </w:r>
            <w:r>
              <w:rPr>
                <w:rFonts w:ascii="Arial" w:hAnsi="Arial"/>
                <w:sz w:val="20"/>
              </w:rPr>
              <w:t>(5).</w:t>
            </w:r>
          </w:p>
          <w:p w14:paraId="7A291E8C"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1685CF02" w14:textId="77777777" w:rsidR="006333D5" w:rsidRDefault="006333D5">
            <w:pPr>
              <w:rPr>
                <w:sz w:val="20"/>
              </w:rPr>
            </w:pPr>
          </w:p>
        </w:tc>
        <w:tc>
          <w:tcPr>
            <w:tcW w:w="810" w:type="dxa"/>
            <w:vAlign w:val="bottom"/>
          </w:tcPr>
          <w:p w14:paraId="266333CE" w14:textId="77777777" w:rsidR="006333D5" w:rsidRDefault="006333D5">
            <w:pPr>
              <w:rPr>
                <w:sz w:val="20"/>
              </w:rPr>
            </w:pPr>
          </w:p>
        </w:tc>
        <w:tc>
          <w:tcPr>
            <w:tcW w:w="1440" w:type="dxa"/>
            <w:vAlign w:val="bottom"/>
          </w:tcPr>
          <w:p w14:paraId="46C72287" w14:textId="77777777" w:rsidR="006333D5" w:rsidRDefault="006333D5">
            <w:pPr>
              <w:rPr>
                <w:sz w:val="20"/>
              </w:rPr>
            </w:pPr>
          </w:p>
        </w:tc>
        <w:tc>
          <w:tcPr>
            <w:tcW w:w="630" w:type="dxa"/>
            <w:vAlign w:val="bottom"/>
          </w:tcPr>
          <w:p w14:paraId="608473D3" w14:textId="77777777" w:rsidR="006333D5" w:rsidRDefault="006333D5">
            <w:pPr>
              <w:rPr>
                <w:sz w:val="20"/>
              </w:rPr>
            </w:pPr>
          </w:p>
        </w:tc>
        <w:tc>
          <w:tcPr>
            <w:tcW w:w="540" w:type="dxa"/>
            <w:vAlign w:val="bottom"/>
          </w:tcPr>
          <w:p w14:paraId="545C5D3D" w14:textId="77777777" w:rsidR="006333D5" w:rsidRDefault="006333D5">
            <w:pPr>
              <w:rPr>
                <w:sz w:val="20"/>
              </w:rPr>
            </w:pPr>
          </w:p>
        </w:tc>
      </w:tr>
      <w:tr w:rsidR="006333D5" w14:paraId="538180FC" w14:textId="77777777" w:rsidTr="009F5F67">
        <w:trPr>
          <w:gridAfter w:val="1"/>
          <w:wAfter w:w="18" w:type="dxa"/>
        </w:trPr>
        <w:tc>
          <w:tcPr>
            <w:tcW w:w="1368" w:type="dxa"/>
            <w:tcBorders>
              <w:top w:val="nil"/>
              <w:left w:val="nil"/>
              <w:bottom w:val="nil"/>
              <w:right w:val="nil"/>
            </w:tcBorders>
          </w:tcPr>
          <w:p w14:paraId="0556A367" w14:textId="77777777" w:rsidR="006333D5" w:rsidRDefault="006333D5">
            <w:pPr>
              <w:rPr>
                <w:sz w:val="20"/>
              </w:rPr>
            </w:pPr>
          </w:p>
        </w:tc>
        <w:tc>
          <w:tcPr>
            <w:tcW w:w="2160" w:type="dxa"/>
            <w:tcBorders>
              <w:top w:val="nil"/>
              <w:left w:val="nil"/>
              <w:bottom w:val="nil"/>
              <w:right w:val="nil"/>
            </w:tcBorders>
          </w:tcPr>
          <w:p w14:paraId="67C749B5"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636393CC" w14:textId="77777777" w:rsidR="006333D5" w:rsidRDefault="006333D5" w:rsidP="009E408A">
            <w:pPr>
              <w:pStyle w:val="Heading3"/>
              <w:widowControl w:val="0"/>
              <w:numPr>
                <w:ilvl w:val="0"/>
                <w:numId w:val="13"/>
              </w:numPr>
              <w:spacing w:line="240" w:lineRule="auto"/>
              <w:rPr>
                <w:rFonts w:ascii="Arial" w:hAnsi="Arial"/>
                <w:sz w:val="20"/>
              </w:rPr>
            </w:pPr>
            <w:r>
              <w:rPr>
                <w:rFonts w:ascii="Arial" w:hAnsi="Arial"/>
                <w:sz w:val="20"/>
              </w:rPr>
              <w:t xml:space="preserve">If the facility is proposed to be located in a jurisdiction that has established setback requirements pursuant to </w:t>
            </w:r>
            <w:r w:rsidR="00032DC7">
              <w:rPr>
                <w:rFonts w:ascii="Arial" w:hAnsi="Arial"/>
                <w:sz w:val="20"/>
              </w:rPr>
              <w:t>KRS 278.704</w:t>
            </w:r>
            <w:r>
              <w:rPr>
                <w:rFonts w:ascii="Arial" w:hAnsi="Arial"/>
                <w:sz w:val="20"/>
              </w:rPr>
              <w:t>(3), a statement that the proposed site is compatible with those established setback requirements;</w:t>
            </w:r>
          </w:p>
          <w:p w14:paraId="7E29DA4A"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26A83947" w14:textId="77777777" w:rsidR="006333D5" w:rsidRDefault="006333D5">
            <w:pPr>
              <w:rPr>
                <w:sz w:val="20"/>
              </w:rPr>
            </w:pPr>
          </w:p>
        </w:tc>
        <w:tc>
          <w:tcPr>
            <w:tcW w:w="810" w:type="dxa"/>
            <w:vAlign w:val="bottom"/>
          </w:tcPr>
          <w:p w14:paraId="1EAA1DF4" w14:textId="77777777" w:rsidR="006333D5" w:rsidRDefault="006333D5">
            <w:pPr>
              <w:rPr>
                <w:sz w:val="20"/>
              </w:rPr>
            </w:pPr>
          </w:p>
        </w:tc>
        <w:tc>
          <w:tcPr>
            <w:tcW w:w="1440" w:type="dxa"/>
            <w:vAlign w:val="bottom"/>
          </w:tcPr>
          <w:p w14:paraId="7F4BE637" w14:textId="77777777" w:rsidR="006333D5" w:rsidRDefault="006333D5">
            <w:pPr>
              <w:rPr>
                <w:sz w:val="20"/>
              </w:rPr>
            </w:pPr>
          </w:p>
        </w:tc>
        <w:tc>
          <w:tcPr>
            <w:tcW w:w="630" w:type="dxa"/>
            <w:vAlign w:val="bottom"/>
          </w:tcPr>
          <w:p w14:paraId="1DCBBE40" w14:textId="77777777" w:rsidR="006333D5" w:rsidRDefault="006333D5">
            <w:pPr>
              <w:rPr>
                <w:sz w:val="20"/>
              </w:rPr>
            </w:pPr>
          </w:p>
        </w:tc>
        <w:tc>
          <w:tcPr>
            <w:tcW w:w="540" w:type="dxa"/>
            <w:vAlign w:val="bottom"/>
          </w:tcPr>
          <w:p w14:paraId="2C4E50E1" w14:textId="77777777" w:rsidR="006333D5" w:rsidRDefault="006333D5">
            <w:pPr>
              <w:rPr>
                <w:sz w:val="20"/>
              </w:rPr>
            </w:pPr>
          </w:p>
        </w:tc>
      </w:tr>
      <w:tr w:rsidR="006333D5" w14:paraId="50D1D86F" w14:textId="77777777" w:rsidTr="009F5F67">
        <w:trPr>
          <w:gridAfter w:val="1"/>
          <w:wAfter w:w="18" w:type="dxa"/>
        </w:trPr>
        <w:tc>
          <w:tcPr>
            <w:tcW w:w="1368" w:type="dxa"/>
            <w:tcBorders>
              <w:top w:val="nil"/>
              <w:left w:val="nil"/>
              <w:bottom w:val="nil"/>
              <w:right w:val="nil"/>
            </w:tcBorders>
          </w:tcPr>
          <w:p w14:paraId="2A3E14B2" w14:textId="77777777" w:rsidR="006333D5" w:rsidRDefault="006333D5">
            <w:pPr>
              <w:rPr>
                <w:sz w:val="20"/>
              </w:rPr>
            </w:pPr>
            <w:r>
              <w:rPr>
                <w:sz w:val="20"/>
              </w:rPr>
              <w:t>Legal</w:t>
            </w:r>
          </w:p>
        </w:tc>
        <w:tc>
          <w:tcPr>
            <w:tcW w:w="2160" w:type="dxa"/>
            <w:tcBorders>
              <w:top w:val="nil"/>
              <w:left w:val="nil"/>
              <w:bottom w:val="nil"/>
              <w:right w:val="nil"/>
            </w:tcBorders>
          </w:tcPr>
          <w:p w14:paraId="2AACBFA4" w14:textId="77777777" w:rsidR="006333D5" w:rsidRDefault="001E518B" w:rsidP="009E408A">
            <w:pPr>
              <w:ind w:right="-18"/>
              <w:jc w:val="center"/>
              <w:rPr>
                <w:sz w:val="20"/>
              </w:rPr>
            </w:pPr>
            <w:r>
              <w:rPr>
                <w:sz w:val="20"/>
              </w:rPr>
              <w:t>KRS 278.706</w:t>
            </w:r>
            <w:r w:rsidR="006333D5">
              <w:rPr>
                <w:sz w:val="20"/>
              </w:rPr>
              <w:t>(2)(f)</w:t>
            </w:r>
          </w:p>
        </w:tc>
        <w:tc>
          <w:tcPr>
            <w:tcW w:w="6120" w:type="dxa"/>
            <w:tcBorders>
              <w:top w:val="nil"/>
              <w:left w:val="nil"/>
              <w:bottom w:val="nil"/>
              <w:right w:val="nil"/>
            </w:tcBorders>
            <w:vAlign w:val="bottom"/>
          </w:tcPr>
          <w:p w14:paraId="4040BB4A" w14:textId="77777777" w:rsidR="00767F5E" w:rsidRDefault="006333D5">
            <w:pPr>
              <w:pStyle w:val="Heading3"/>
              <w:widowControl w:val="0"/>
              <w:spacing w:line="240" w:lineRule="auto"/>
              <w:ind w:left="-108" w:firstLine="0"/>
              <w:rPr>
                <w:rFonts w:ascii="Arial" w:hAnsi="Arial"/>
                <w:sz w:val="20"/>
              </w:rPr>
            </w:pPr>
            <w:r>
              <w:rPr>
                <w:rFonts w:ascii="Arial" w:hAnsi="Arial"/>
                <w:sz w:val="20"/>
              </w:rPr>
              <w:t xml:space="preserve">A complete report of the applicant's public involvement program activities undertaken prior to the filing of the application, including </w:t>
            </w:r>
            <w:r w:rsidR="00767F5E">
              <w:rPr>
                <w:rFonts w:ascii="Arial" w:hAnsi="Arial"/>
                <w:sz w:val="20"/>
              </w:rPr>
              <w:t>the following:</w:t>
            </w:r>
          </w:p>
          <w:p w14:paraId="0E5DCF04" w14:textId="77777777" w:rsidR="00767F5E" w:rsidRDefault="00767F5E">
            <w:pPr>
              <w:pStyle w:val="Heading3"/>
              <w:widowControl w:val="0"/>
              <w:spacing w:line="240" w:lineRule="auto"/>
              <w:ind w:left="-108" w:firstLine="0"/>
              <w:rPr>
                <w:rFonts w:ascii="Arial" w:hAnsi="Arial"/>
                <w:sz w:val="20"/>
              </w:rPr>
            </w:pPr>
          </w:p>
          <w:p w14:paraId="3FDB8AB8" w14:textId="77777777" w:rsidR="00767F5E" w:rsidRDefault="00767F5E" w:rsidP="001472D1">
            <w:pPr>
              <w:pStyle w:val="Heading3"/>
              <w:widowControl w:val="0"/>
              <w:numPr>
                <w:ilvl w:val="0"/>
                <w:numId w:val="15"/>
              </w:numPr>
              <w:spacing w:line="240" w:lineRule="auto"/>
              <w:rPr>
                <w:rFonts w:ascii="Arial" w:hAnsi="Arial"/>
                <w:sz w:val="20"/>
              </w:rPr>
            </w:pPr>
            <w:r>
              <w:rPr>
                <w:rFonts w:ascii="Arial" w:hAnsi="Arial"/>
                <w:sz w:val="20"/>
              </w:rPr>
              <w:t xml:space="preserve">The scheduling and conducting of a public meeting in the county or counties in which the proposed facility will be constructed at least ninety (90) days prior to the filing of an application, for the purpose of informing the public of the project being considered and receiving comment on it; </w:t>
            </w:r>
          </w:p>
          <w:p w14:paraId="64658C82" w14:textId="77777777" w:rsidR="00767F5E" w:rsidRDefault="00767F5E" w:rsidP="001472D1">
            <w:pPr>
              <w:pStyle w:val="Heading3"/>
              <w:widowControl w:val="0"/>
              <w:spacing w:line="240" w:lineRule="auto"/>
              <w:ind w:left="360" w:firstLine="0"/>
              <w:rPr>
                <w:rFonts w:ascii="Arial" w:hAnsi="Arial"/>
                <w:sz w:val="20"/>
              </w:rPr>
            </w:pPr>
          </w:p>
          <w:p w14:paraId="26CC4500" w14:textId="77777777" w:rsidR="00767F5E" w:rsidRDefault="00767F5E" w:rsidP="001472D1">
            <w:pPr>
              <w:pStyle w:val="Heading3"/>
              <w:widowControl w:val="0"/>
              <w:numPr>
                <w:ilvl w:val="0"/>
                <w:numId w:val="15"/>
              </w:numPr>
              <w:spacing w:line="240" w:lineRule="auto"/>
              <w:rPr>
                <w:rFonts w:ascii="Arial" w:hAnsi="Arial"/>
                <w:sz w:val="20"/>
              </w:rPr>
            </w:pPr>
            <w:r>
              <w:rPr>
                <w:rFonts w:ascii="Arial" w:hAnsi="Arial"/>
                <w:sz w:val="20"/>
              </w:rPr>
              <w:t xml:space="preserve">Evidence that notice of the time, subject and location of the meeting was published in the newspaper of general circulation in the county, and that individual notice was mailed to all owners of property adjoining the proposed project at least two (2) weeks prior to the meeting; and </w:t>
            </w:r>
          </w:p>
          <w:p w14:paraId="057FC873" w14:textId="77777777" w:rsidR="00767F5E" w:rsidRDefault="00767F5E" w:rsidP="001472D1">
            <w:pPr>
              <w:pStyle w:val="Heading3"/>
              <w:widowControl w:val="0"/>
              <w:spacing w:line="240" w:lineRule="auto"/>
              <w:ind w:left="360" w:firstLine="0"/>
              <w:rPr>
                <w:rFonts w:ascii="Arial" w:hAnsi="Arial"/>
                <w:sz w:val="20"/>
              </w:rPr>
            </w:pPr>
            <w:r>
              <w:rPr>
                <w:rFonts w:ascii="Arial" w:hAnsi="Arial"/>
                <w:sz w:val="20"/>
              </w:rPr>
              <w:t xml:space="preserve"> </w:t>
            </w:r>
          </w:p>
          <w:p w14:paraId="1239A724" w14:textId="77777777" w:rsidR="006333D5" w:rsidRDefault="00767F5E" w:rsidP="001472D1">
            <w:pPr>
              <w:pStyle w:val="Heading3"/>
              <w:widowControl w:val="0"/>
              <w:numPr>
                <w:ilvl w:val="0"/>
                <w:numId w:val="15"/>
              </w:numPr>
              <w:spacing w:line="240" w:lineRule="auto"/>
              <w:rPr>
                <w:rFonts w:ascii="Arial" w:hAnsi="Arial"/>
                <w:sz w:val="20"/>
              </w:rPr>
            </w:pPr>
            <w:r>
              <w:rPr>
                <w:rFonts w:ascii="Arial" w:hAnsi="Arial"/>
                <w:sz w:val="20"/>
              </w:rPr>
              <w:t>A</w:t>
            </w:r>
            <w:r w:rsidR="006333D5">
              <w:rPr>
                <w:rFonts w:ascii="Arial" w:hAnsi="Arial"/>
                <w:sz w:val="20"/>
              </w:rPr>
              <w:t xml:space="preserve">ny use of media coverage, direct mailing, fliers, newsletters, public meetings, establishment of a community advisory group, and any other efforts to obtain local involvement in the siting </w:t>
            </w:r>
            <w:r w:rsidR="006333D5">
              <w:rPr>
                <w:rFonts w:ascii="Arial" w:hAnsi="Arial"/>
                <w:sz w:val="20"/>
              </w:rPr>
              <w:lastRenderedPageBreak/>
              <w:t>process;</w:t>
            </w:r>
          </w:p>
          <w:p w14:paraId="48CDCEDE" w14:textId="77777777" w:rsidR="009E408A" w:rsidRDefault="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1A85FCBB" w14:textId="77777777" w:rsidR="006333D5" w:rsidRDefault="006333D5">
            <w:pPr>
              <w:rPr>
                <w:sz w:val="20"/>
              </w:rPr>
            </w:pPr>
          </w:p>
        </w:tc>
        <w:tc>
          <w:tcPr>
            <w:tcW w:w="810" w:type="dxa"/>
            <w:vAlign w:val="bottom"/>
          </w:tcPr>
          <w:p w14:paraId="213D62DC" w14:textId="77777777" w:rsidR="006333D5" w:rsidRDefault="006333D5">
            <w:pPr>
              <w:rPr>
                <w:sz w:val="20"/>
              </w:rPr>
            </w:pPr>
          </w:p>
        </w:tc>
        <w:tc>
          <w:tcPr>
            <w:tcW w:w="1440" w:type="dxa"/>
            <w:vAlign w:val="bottom"/>
          </w:tcPr>
          <w:p w14:paraId="4B064BFE" w14:textId="77777777" w:rsidR="006333D5" w:rsidRDefault="006333D5">
            <w:pPr>
              <w:rPr>
                <w:sz w:val="20"/>
              </w:rPr>
            </w:pPr>
          </w:p>
        </w:tc>
        <w:tc>
          <w:tcPr>
            <w:tcW w:w="630" w:type="dxa"/>
            <w:vAlign w:val="bottom"/>
          </w:tcPr>
          <w:p w14:paraId="4B9E2058" w14:textId="77777777" w:rsidR="006333D5" w:rsidRDefault="006333D5">
            <w:pPr>
              <w:rPr>
                <w:sz w:val="20"/>
              </w:rPr>
            </w:pPr>
          </w:p>
        </w:tc>
        <w:tc>
          <w:tcPr>
            <w:tcW w:w="540" w:type="dxa"/>
            <w:vAlign w:val="bottom"/>
          </w:tcPr>
          <w:p w14:paraId="0C4BBE57" w14:textId="77777777" w:rsidR="006333D5" w:rsidRDefault="006333D5">
            <w:pPr>
              <w:rPr>
                <w:sz w:val="20"/>
              </w:rPr>
            </w:pPr>
          </w:p>
        </w:tc>
      </w:tr>
      <w:tr w:rsidR="006333D5" w14:paraId="1A7B5434" w14:textId="77777777" w:rsidTr="009F5F67">
        <w:trPr>
          <w:gridAfter w:val="1"/>
          <w:wAfter w:w="18" w:type="dxa"/>
        </w:trPr>
        <w:tc>
          <w:tcPr>
            <w:tcW w:w="1368" w:type="dxa"/>
            <w:tcBorders>
              <w:top w:val="nil"/>
              <w:left w:val="nil"/>
              <w:bottom w:val="nil"/>
              <w:right w:val="nil"/>
            </w:tcBorders>
          </w:tcPr>
          <w:p w14:paraId="1D690972" w14:textId="77777777" w:rsidR="006333D5" w:rsidRDefault="006333D5">
            <w:pPr>
              <w:rPr>
                <w:sz w:val="20"/>
              </w:rPr>
            </w:pPr>
            <w:r>
              <w:rPr>
                <w:sz w:val="20"/>
              </w:rPr>
              <w:t>Legal</w:t>
            </w:r>
          </w:p>
        </w:tc>
        <w:tc>
          <w:tcPr>
            <w:tcW w:w="2160" w:type="dxa"/>
            <w:tcBorders>
              <w:top w:val="nil"/>
              <w:left w:val="nil"/>
              <w:bottom w:val="nil"/>
              <w:right w:val="nil"/>
            </w:tcBorders>
          </w:tcPr>
          <w:p w14:paraId="619C1C33" w14:textId="77777777" w:rsidR="006333D5" w:rsidRDefault="0006180F" w:rsidP="0006180F">
            <w:pPr>
              <w:ind w:right="-18"/>
              <w:jc w:val="center"/>
              <w:rPr>
                <w:sz w:val="20"/>
              </w:rPr>
            </w:pPr>
            <w:r>
              <w:rPr>
                <w:sz w:val="20"/>
              </w:rPr>
              <w:t>KRS 278.706</w:t>
            </w:r>
            <w:r w:rsidR="006333D5">
              <w:rPr>
                <w:sz w:val="20"/>
              </w:rPr>
              <w:t>(2)(g)</w:t>
            </w:r>
          </w:p>
        </w:tc>
        <w:tc>
          <w:tcPr>
            <w:tcW w:w="6120" w:type="dxa"/>
            <w:tcBorders>
              <w:top w:val="nil"/>
              <w:left w:val="nil"/>
              <w:bottom w:val="nil"/>
              <w:right w:val="nil"/>
            </w:tcBorders>
            <w:vAlign w:val="bottom"/>
          </w:tcPr>
          <w:p w14:paraId="3CF2BCCD" w14:textId="77777777" w:rsidR="006333D5" w:rsidRDefault="006333D5">
            <w:pPr>
              <w:pStyle w:val="Heading3"/>
              <w:widowControl w:val="0"/>
              <w:spacing w:line="240" w:lineRule="auto"/>
              <w:ind w:left="-108" w:firstLine="0"/>
              <w:rPr>
                <w:rFonts w:ascii="Arial" w:hAnsi="Arial"/>
                <w:sz w:val="20"/>
              </w:rPr>
            </w:pPr>
            <w:r>
              <w:rPr>
                <w:rFonts w:ascii="Arial" w:hAnsi="Arial"/>
                <w:sz w:val="20"/>
              </w:rPr>
              <w:t>A summary of the efforts made by the applicant to locate the proposed facility on a site where existing electric generating facilities are located;</w:t>
            </w:r>
          </w:p>
          <w:p w14:paraId="4741CA02" w14:textId="77777777" w:rsidR="009E408A" w:rsidRDefault="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41EF77C8" w14:textId="77777777" w:rsidR="006333D5" w:rsidRDefault="006333D5">
            <w:pPr>
              <w:rPr>
                <w:sz w:val="20"/>
              </w:rPr>
            </w:pPr>
          </w:p>
        </w:tc>
        <w:tc>
          <w:tcPr>
            <w:tcW w:w="810" w:type="dxa"/>
            <w:vAlign w:val="bottom"/>
          </w:tcPr>
          <w:p w14:paraId="1AD31152" w14:textId="77777777" w:rsidR="006333D5" w:rsidRDefault="006333D5">
            <w:pPr>
              <w:rPr>
                <w:sz w:val="20"/>
              </w:rPr>
            </w:pPr>
          </w:p>
        </w:tc>
        <w:tc>
          <w:tcPr>
            <w:tcW w:w="1440" w:type="dxa"/>
            <w:vAlign w:val="bottom"/>
          </w:tcPr>
          <w:p w14:paraId="2E4C2C37" w14:textId="77777777" w:rsidR="006333D5" w:rsidRDefault="006333D5">
            <w:pPr>
              <w:rPr>
                <w:sz w:val="20"/>
              </w:rPr>
            </w:pPr>
          </w:p>
        </w:tc>
        <w:tc>
          <w:tcPr>
            <w:tcW w:w="630" w:type="dxa"/>
            <w:vAlign w:val="bottom"/>
          </w:tcPr>
          <w:p w14:paraId="3B490103" w14:textId="77777777" w:rsidR="006333D5" w:rsidRDefault="006333D5">
            <w:pPr>
              <w:rPr>
                <w:sz w:val="20"/>
              </w:rPr>
            </w:pPr>
          </w:p>
        </w:tc>
        <w:tc>
          <w:tcPr>
            <w:tcW w:w="540" w:type="dxa"/>
            <w:vAlign w:val="bottom"/>
          </w:tcPr>
          <w:p w14:paraId="7AB8B16B" w14:textId="77777777" w:rsidR="006333D5" w:rsidRDefault="006333D5">
            <w:pPr>
              <w:rPr>
                <w:sz w:val="20"/>
              </w:rPr>
            </w:pPr>
          </w:p>
        </w:tc>
      </w:tr>
      <w:tr w:rsidR="006333D5" w14:paraId="5C8B1340" w14:textId="77777777" w:rsidTr="009F5F67">
        <w:trPr>
          <w:gridAfter w:val="1"/>
          <w:wAfter w:w="18" w:type="dxa"/>
        </w:trPr>
        <w:tc>
          <w:tcPr>
            <w:tcW w:w="1368" w:type="dxa"/>
            <w:tcBorders>
              <w:top w:val="nil"/>
              <w:left w:val="nil"/>
              <w:bottom w:val="nil"/>
              <w:right w:val="nil"/>
            </w:tcBorders>
          </w:tcPr>
          <w:p w14:paraId="085A0BF6" w14:textId="77777777" w:rsidR="006333D5" w:rsidRPr="002663C9" w:rsidRDefault="006333D5">
            <w:pPr>
              <w:rPr>
                <w:sz w:val="20"/>
              </w:rPr>
            </w:pPr>
            <w:r w:rsidRPr="002663C9">
              <w:rPr>
                <w:sz w:val="20"/>
              </w:rPr>
              <w:t>Legal</w:t>
            </w:r>
          </w:p>
        </w:tc>
        <w:tc>
          <w:tcPr>
            <w:tcW w:w="2160" w:type="dxa"/>
            <w:tcBorders>
              <w:top w:val="nil"/>
              <w:left w:val="nil"/>
              <w:bottom w:val="nil"/>
              <w:right w:val="nil"/>
            </w:tcBorders>
          </w:tcPr>
          <w:p w14:paraId="01899145" w14:textId="77777777" w:rsidR="006333D5" w:rsidRPr="002663C9" w:rsidRDefault="0030709D" w:rsidP="00A970F1">
            <w:pPr>
              <w:ind w:right="-18"/>
              <w:jc w:val="center"/>
              <w:rPr>
                <w:sz w:val="20"/>
              </w:rPr>
            </w:pPr>
            <w:r w:rsidRPr="002663C9">
              <w:rPr>
                <w:sz w:val="20"/>
              </w:rPr>
              <w:t>KRS 278.706</w:t>
            </w:r>
            <w:r w:rsidR="006333D5" w:rsidRPr="002663C9">
              <w:rPr>
                <w:sz w:val="20"/>
              </w:rPr>
              <w:t>(2)(h)</w:t>
            </w:r>
          </w:p>
        </w:tc>
        <w:tc>
          <w:tcPr>
            <w:tcW w:w="6120" w:type="dxa"/>
            <w:tcBorders>
              <w:top w:val="nil"/>
              <w:left w:val="nil"/>
              <w:bottom w:val="nil"/>
              <w:right w:val="nil"/>
            </w:tcBorders>
            <w:vAlign w:val="bottom"/>
          </w:tcPr>
          <w:p w14:paraId="1596C0B0" w14:textId="77777777" w:rsidR="006333D5" w:rsidRPr="002663C9" w:rsidRDefault="006333D5">
            <w:pPr>
              <w:pStyle w:val="Heading3"/>
              <w:widowControl w:val="0"/>
              <w:spacing w:line="240" w:lineRule="auto"/>
              <w:ind w:left="-108" w:firstLine="0"/>
              <w:rPr>
                <w:rFonts w:ascii="Arial" w:hAnsi="Arial"/>
                <w:sz w:val="20"/>
              </w:rPr>
            </w:pPr>
            <w:r w:rsidRPr="002663C9">
              <w:rPr>
                <w:rFonts w:ascii="Arial" w:hAnsi="Arial"/>
                <w:sz w:val="20"/>
              </w:rPr>
              <w:t>Proof of service of a copy of the application upon the chief executive officer of each county and municipal corporation in which the proposed facility is to be located, and upon the chief officer of each public agency charged with the duty of planning land use in the jurisdiction in which the facility is proposed to be located;</w:t>
            </w:r>
          </w:p>
          <w:p w14:paraId="536AD164" w14:textId="77777777" w:rsidR="009E408A" w:rsidRPr="002663C9" w:rsidRDefault="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43EFCA2C" w14:textId="77777777" w:rsidR="006333D5" w:rsidRDefault="006333D5">
            <w:pPr>
              <w:rPr>
                <w:sz w:val="20"/>
              </w:rPr>
            </w:pPr>
          </w:p>
        </w:tc>
        <w:tc>
          <w:tcPr>
            <w:tcW w:w="810" w:type="dxa"/>
            <w:vAlign w:val="bottom"/>
          </w:tcPr>
          <w:p w14:paraId="612BDE3D" w14:textId="77777777" w:rsidR="006333D5" w:rsidRDefault="006333D5">
            <w:pPr>
              <w:rPr>
                <w:sz w:val="20"/>
              </w:rPr>
            </w:pPr>
          </w:p>
        </w:tc>
        <w:tc>
          <w:tcPr>
            <w:tcW w:w="1440" w:type="dxa"/>
            <w:vAlign w:val="bottom"/>
          </w:tcPr>
          <w:p w14:paraId="6AF9A558" w14:textId="77777777" w:rsidR="006333D5" w:rsidRDefault="006333D5">
            <w:pPr>
              <w:rPr>
                <w:sz w:val="20"/>
              </w:rPr>
            </w:pPr>
          </w:p>
        </w:tc>
        <w:tc>
          <w:tcPr>
            <w:tcW w:w="630" w:type="dxa"/>
            <w:vAlign w:val="bottom"/>
          </w:tcPr>
          <w:p w14:paraId="06492359" w14:textId="77777777" w:rsidR="006333D5" w:rsidRDefault="006333D5">
            <w:pPr>
              <w:rPr>
                <w:sz w:val="20"/>
              </w:rPr>
            </w:pPr>
          </w:p>
        </w:tc>
        <w:tc>
          <w:tcPr>
            <w:tcW w:w="540" w:type="dxa"/>
            <w:vAlign w:val="bottom"/>
          </w:tcPr>
          <w:p w14:paraId="3EDDC2E8" w14:textId="77777777" w:rsidR="006333D5" w:rsidRDefault="006333D5">
            <w:pPr>
              <w:rPr>
                <w:sz w:val="20"/>
              </w:rPr>
            </w:pPr>
          </w:p>
        </w:tc>
      </w:tr>
      <w:tr w:rsidR="009F5F67" w14:paraId="6794DA85" w14:textId="77777777" w:rsidTr="009F5F67">
        <w:trPr>
          <w:gridAfter w:val="1"/>
          <w:wAfter w:w="18" w:type="dxa"/>
        </w:trPr>
        <w:tc>
          <w:tcPr>
            <w:tcW w:w="1368" w:type="dxa"/>
            <w:tcBorders>
              <w:top w:val="nil"/>
              <w:left w:val="nil"/>
              <w:bottom w:val="nil"/>
              <w:right w:val="nil"/>
            </w:tcBorders>
          </w:tcPr>
          <w:p w14:paraId="5E6E5757" w14:textId="77777777" w:rsidR="009F5F67" w:rsidRDefault="009F5F67" w:rsidP="009F5F67">
            <w:pPr>
              <w:rPr>
                <w:sz w:val="20"/>
              </w:rPr>
            </w:pPr>
            <w:r>
              <w:rPr>
                <w:sz w:val="20"/>
              </w:rPr>
              <w:t>Legal</w:t>
            </w:r>
          </w:p>
        </w:tc>
        <w:tc>
          <w:tcPr>
            <w:tcW w:w="2160" w:type="dxa"/>
            <w:tcBorders>
              <w:top w:val="nil"/>
              <w:left w:val="nil"/>
              <w:bottom w:val="nil"/>
              <w:right w:val="nil"/>
            </w:tcBorders>
          </w:tcPr>
          <w:p w14:paraId="4A197D52" w14:textId="77777777" w:rsidR="009F5F67" w:rsidRDefault="009F5F67" w:rsidP="009F5F67">
            <w:pPr>
              <w:ind w:right="-18"/>
              <w:jc w:val="center"/>
              <w:rPr>
                <w:sz w:val="20"/>
              </w:rPr>
            </w:pPr>
            <w:r>
              <w:rPr>
                <w:sz w:val="20"/>
              </w:rPr>
              <w:t>KRS 278.706(2)(i)</w:t>
            </w:r>
          </w:p>
        </w:tc>
        <w:tc>
          <w:tcPr>
            <w:tcW w:w="6120" w:type="dxa"/>
            <w:tcBorders>
              <w:top w:val="nil"/>
              <w:left w:val="nil"/>
              <w:bottom w:val="nil"/>
              <w:right w:val="nil"/>
            </w:tcBorders>
            <w:vAlign w:val="bottom"/>
          </w:tcPr>
          <w:p w14:paraId="4EE98F06" w14:textId="77777777" w:rsidR="009F5F67" w:rsidRDefault="009F5F67" w:rsidP="009F5F67">
            <w:pPr>
              <w:pStyle w:val="Heading3"/>
              <w:widowControl w:val="0"/>
              <w:spacing w:line="240" w:lineRule="auto"/>
              <w:ind w:left="-108" w:firstLine="0"/>
              <w:rPr>
                <w:rFonts w:ascii="Arial" w:hAnsi="Arial"/>
                <w:sz w:val="20"/>
              </w:rPr>
            </w:pPr>
            <w:r>
              <w:rPr>
                <w:rFonts w:ascii="Arial" w:hAnsi="Arial"/>
                <w:sz w:val="20"/>
              </w:rPr>
              <w:t>An analysis of the proposed facility's projected effect on the electricity transmission system in Kentucky;</w:t>
            </w:r>
          </w:p>
          <w:p w14:paraId="7120CA05" w14:textId="77777777" w:rsidR="009F5F67" w:rsidRDefault="009F5F67" w:rsidP="009F5F67">
            <w:pPr>
              <w:pStyle w:val="Heading3"/>
              <w:widowControl w:val="0"/>
              <w:spacing w:line="240" w:lineRule="auto"/>
              <w:ind w:left="-108" w:firstLine="0"/>
              <w:rPr>
                <w:rFonts w:ascii="Arial" w:hAnsi="Arial"/>
                <w:sz w:val="20"/>
              </w:rPr>
            </w:pPr>
            <w:r>
              <w:rPr>
                <w:rFonts w:ascii="Arial" w:hAnsi="Arial"/>
                <w:sz w:val="20"/>
              </w:rPr>
              <w:tab/>
            </w:r>
          </w:p>
        </w:tc>
        <w:tc>
          <w:tcPr>
            <w:tcW w:w="810" w:type="dxa"/>
            <w:tcBorders>
              <w:left w:val="single" w:sz="4" w:space="0" w:color="auto"/>
            </w:tcBorders>
            <w:vAlign w:val="bottom"/>
          </w:tcPr>
          <w:p w14:paraId="11F310CA" w14:textId="77777777" w:rsidR="009F5F67" w:rsidRDefault="009F5F67" w:rsidP="009F5F67">
            <w:pPr>
              <w:rPr>
                <w:sz w:val="20"/>
              </w:rPr>
            </w:pPr>
          </w:p>
        </w:tc>
        <w:tc>
          <w:tcPr>
            <w:tcW w:w="810" w:type="dxa"/>
            <w:vAlign w:val="bottom"/>
          </w:tcPr>
          <w:p w14:paraId="34D7C94F" w14:textId="77777777" w:rsidR="009F5F67" w:rsidRDefault="009F5F67" w:rsidP="009F5F67">
            <w:pPr>
              <w:rPr>
                <w:sz w:val="20"/>
              </w:rPr>
            </w:pPr>
          </w:p>
        </w:tc>
        <w:tc>
          <w:tcPr>
            <w:tcW w:w="1440" w:type="dxa"/>
            <w:vAlign w:val="bottom"/>
          </w:tcPr>
          <w:p w14:paraId="5552B0D1" w14:textId="77777777" w:rsidR="009F5F67" w:rsidRDefault="009F5F67" w:rsidP="009F5F67">
            <w:pPr>
              <w:rPr>
                <w:sz w:val="20"/>
              </w:rPr>
            </w:pPr>
          </w:p>
        </w:tc>
        <w:tc>
          <w:tcPr>
            <w:tcW w:w="630" w:type="dxa"/>
            <w:vAlign w:val="bottom"/>
          </w:tcPr>
          <w:p w14:paraId="605628F3" w14:textId="77777777" w:rsidR="009F5F67" w:rsidRDefault="009F5F67" w:rsidP="009F5F67">
            <w:pPr>
              <w:rPr>
                <w:sz w:val="20"/>
              </w:rPr>
            </w:pPr>
          </w:p>
        </w:tc>
        <w:tc>
          <w:tcPr>
            <w:tcW w:w="540" w:type="dxa"/>
            <w:vAlign w:val="bottom"/>
          </w:tcPr>
          <w:p w14:paraId="646DE91D" w14:textId="77777777" w:rsidR="009F5F67" w:rsidRDefault="009F5F67" w:rsidP="009F5F67">
            <w:pPr>
              <w:rPr>
                <w:sz w:val="20"/>
              </w:rPr>
            </w:pPr>
          </w:p>
        </w:tc>
      </w:tr>
      <w:tr w:rsidR="006333D5" w14:paraId="108C5B79" w14:textId="77777777" w:rsidTr="009F5F67">
        <w:trPr>
          <w:gridAfter w:val="1"/>
          <w:wAfter w:w="18" w:type="dxa"/>
        </w:trPr>
        <w:tc>
          <w:tcPr>
            <w:tcW w:w="1368" w:type="dxa"/>
            <w:tcBorders>
              <w:top w:val="nil"/>
              <w:left w:val="nil"/>
              <w:bottom w:val="nil"/>
              <w:right w:val="nil"/>
            </w:tcBorders>
          </w:tcPr>
          <w:p w14:paraId="54900A1D" w14:textId="77777777" w:rsidR="006333D5" w:rsidRDefault="006333D5">
            <w:pPr>
              <w:rPr>
                <w:sz w:val="20"/>
              </w:rPr>
            </w:pPr>
            <w:r>
              <w:rPr>
                <w:sz w:val="20"/>
              </w:rPr>
              <w:t>Legal</w:t>
            </w:r>
          </w:p>
        </w:tc>
        <w:tc>
          <w:tcPr>
            <w:tcW w:w="2160" w:type="dxa"/>
            <w:tcBorders>
              <w:top w:val="nil"/>
              <w:left w:val="nil"/>
              <w:bottom w:val="nil"/>
              <w:right w:val="nil"/>
            </w:tcBorders>
          </w:tcPr>
          <w:p w14:paraId="34E0E6A8" w14:textId="77777777" w:rsidR="006333D5" w:rsidRDefault="006772DA" w:rsidP="009E408A">
            <w:pPr>
              <w:ind w:right="-18"/>
              <w:jc w:val="center"/>
              <w:rPr>
                <w:sz w:val="20"/>
              </w:rPr>
            </w:pPr>
            <w:r>
              <w:rPr>
                <w:sz w:val="20"/>
              </w:rPr>
              <w:t>KRS 278.706</w:t>
            </w:r>
            <w:r w:rsidR="006333D5">
              <w:rPr>
                <w:sz w:val="20"/>
              </w:rPr>
              <w:t>(2)(j)</w:t>
            </w:r>
          </w:p>
        </w:tc>
        <w:tc>
          <w:tcPr>
            <w:tcW w:w="6120" w:type="dxa"/>
            <w:tcBorders>
              <w:top w:val="nil"/>
              <w:left w:val="nil"/>
              <w:bottom w:val="nil"/>
              <w:right w:val="nil"/>
            </w:tcBorders>
            <w:vAlign w:val="bottom"/>
          </w:tcPr>
          <w:p w14:paraId="32FD98FE" w14:textId="77777777" w:rsidR="006333D5" w:rsidRDefault="006333D5">
            <w:pPr>
              <w:pStyle w:val="Heading3"/>
              <w:widowControl w:val="0"/>
              <w:spacing w:line="240" w:lineRule="auto"/>
              <w:ind w:left="-108" w:firstLine="0"/>
              <w:rPr>
                <w:rFonts w:ascii="Arial" w:hAnsi="Arial"/>
                <w:sz w:val="20"/>
              </w:rPr>
            </w:pPr>
            <w:r>
              <w:rPr>
                <w:rFonts w:ascii="Arial" w:hAnsi="Arial"/>
                <w:sz w:val="20"/>
              </w:rPr>
              <w:t>An analysis of the proposed facility's economic impact on the affected region and the state;</w:t>
            </w:r>
          </w:p>
          <w:p w14:paraId="45E31992" w14:textId="77777777" w:rsidR="009E408A" w:rsidRDefault="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3458D2F4" w14:textId="77777777" w:rsidR="006333D5" w:rsidRDefault="006333D5">
            <w:pPr>
              <w:rPr>
                <w:sz w:val="20"/>
              </w:rPr>
            </w:pPr>
          </w:p>
        </w:tc>
        <w:tc>
          <w:tcPr>
            <w:tcW w:w="810" w:type="dxa"/>
            <w:vAlign w:val="bottom"/>
          </w:tcPr>
          <w:p w14:paraId="4EA1971B" w14:textId="77777777" w:rsidR="006333D5" w:rsidRDefault="006333D5">
            <w:pPr>
              <w:rPr>
                <w:sz w:val="20"/>
              </w:rPr>
            </w:pPr>
          </w:p>
        </w:tc>
        <w:tc>
          <w:tcPr>
            <w:tcW w:w="1440" w:type="dxa"/>
            <w:vAlign w:val="bottom"/>
          </w:tcPr>
          <w:p w14:paraId="282ED70E" w14:textId="77777777" w:rsidR="006333D5" w:rsidRDefault="006333D5">
            <w:pPr>
              <w:rPr>
                <w:sz w:val="20"/>
              </w:rPr>
            </w:pPr>
          </w:p>
        </w:tc>
        <w:tc>
          <w:tcPr>
            <w:tcW w:w="630" w:type="dxa"/>
            <w:vAlign w:val="bottom"/>
          </w:tcPr>
          <w:p w14:paraId="27FCEB4F" w14:textId="77777777" w:rsidR="006333D5" w:rsidRDefault="006333D5">
            <w:pPr>
              <w:rPr>
                <w:sz w:val="20"/>
              </w:rPr>
            </w:pPr>
          </w:p>
        </w:tc>
        <w:tc>
          <w:tcPr>
            <w:tcW w:w="540" w:type="dxa"/>
            <w:vAlign w:val="bottom"/>
          </w:tcPr>
          <w:p w14:paraId="2CDC0A85" w14:textId="77777777" w:rsidR="006333D5" w:rsidRDefault="006333D5">
            <w:pPr>
              <w:rPr>
                <w:sz w:val="20"/>
              </w:rPr>
            </w:pPr>
          </w:p>
        </w:tc>
      </w:tr>
      <w:tr w:rsidR="006333D5" w14:paraId="567E54F6" w14:textId="77777777" w:rsidTr="009F5F67">
        <w:trPr>
          <w:gridAfter w:val="1"/>
          <w:wAfter w:w="18" w:type="dxa"/>
        </w:trPr>
        <w:tc>
          <w:tcPr>
            <w:tcW w:w="1368" w:type="dxa"/>
            <w:tcBorders>
              <w:top w:val="nil"/>
              <w:left w:val="nil"/>
              <w:bottom w:val="nil"/>
              <w:right w:val="nil"/>
            </w:tcBorders>
          </w:tcPr>
          <w:p w14:paraId="739DEB8C" w14:textId="77777777" w:rsidR="006333D5" w:rsidRDefault="006333D5">
            <w:pPr>
              <w:rPr>
                <w:sz w:val="20"/>
              </w:rPr>
            </w:pPr>
            <w:r>
              <w:rPr>
                <w:sz w:val="20"/>
              </w:rPr>
              <w:t>Legal</w:t>
            </w:r>
          </w:p>
        </w:tc>
        <w:tc>
          <w:tcPr>
            <w:tcW w:w="2160" w:type="dxa"/>
            <w:tcBorders>
              <w:top w:val="nil"/>
              <w:left w:val="nil"/>
              <w:bottom w:val="nil"/>
              <w:right w:val="nil"/>
            </w:tcBorders>
          </w:tcPr>
          <w:p w14:paraId="0C625BB7" w14:textId="77777777" w:rsidR="006333D5" w:rsidRDefault="006772DA" w:rsidP="009E408A">
            <w:pPr>
              <w:ind w:right="-18"/>
              <w:jc w:val="center"/>
              <w:rPr>
                <w:sz w:val="20"/>
              </w:rPr>
            </w:pPr>
            <w:r>
              <w:rPr>
                <w:sz w:val="20"/>
              </w:rPr>
              <w:t>KRS 278.706</w:t>
            </w:r>
            <w:r w:rsidR="006333D5">
              <w:rPr>
                <w:sz w:val="20"/>
              </w:rPr>
              <w:t>(2)(k)</w:t>
            </w:r>
          </w:p>
        </w:tc>
        <w:tc>
          <w:tcPr>
            <w:tcW w:w="6120" w:type="dxa"/>
            <w:tcBorders>
              <w:top w:val="nil"/>
              <w:left w:val="nil"/>
              <w:bottom w:val="nil"/>
              <w:right w:val="nil"/>
            </w:tcBorders>
            <w:vAlign w:val="bottom"/>
          </w:tcPr>
          <w:p w14:paraId="346526B7" w14:textId="77777777" w:rsidR="006333D5" w:rsidRDefault="006333D5">
            <w:pPr>
              <w:pStyle w:val="Heading3"/>
              <w:widowControl w:val="0"/>
              <w:spacing w:line="240" w:lineRule="auto"/>
              <w:ind w:left="-108" w:firstLine="0"/>
              <w:rPr>
                <w:rFonts w:ascii="Arial" w:hAnsi="Arial"/>
                <w:sz w:val="20"/>
              </w:rPr>
            </w:pPr>
            <w:r>
              <w:rPr>
                <w:rFonts w:ascii="Arial" w:hAnsi="Arial"/>
                <w:sz w:val="20"/>
              </w:rPr>
              <w:t>A detailed listing of all violations by it, or any person with an ownership interest, of federal or state environmental laws, rules, or administrative regulations, whether judicial or administrative, where violations have resulted in criminal convictions or civil or administrative fines exceeding five thousand dollars ($5,000) and the status of any pending action</w:t>
            </w:r>
            <w:r w:rsidR="00C831A5">
              <w:rPr>
                <w:rFonts w:ascii="Arial" w:hAnsi="Arial"/>
                <w:sz w:val="20"/>
              </w:rPr>
              <w:t>, whether judicial or administrative, shall also be submitted</w:t>
            </w:r>
            <w:r>
              <w:rPr>
                <w:rFonts w:ascii="Arial" w:hAnsi="Arial"/>
                <w:sz w:val="20"/>
              </w:rPr>
              <w:t>;</w:t>
            </w:r>
          </w:p>
          <w:p w14:paraId="278B0CE7" w14:textId="77777777" w:rsidR="009E408A" w:rsidRDefault="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1C7ACC44" w14:textId="77777777" w:rsidR="006333D5" w:rsidRDefault="006333D5">
            <w:pPr>
              <w:rPr>
                <w:sz w:val="20"/>
              </w:rPr>
            </w:pPr>
          </w:p>
        </w:tc>
        <w:tc>
          <w:tcPr>
            <w:tcW w:w="810" w:type="dxa"/>
            <w:vAlign w:val="bottom"/>
          </w:tcPr>
          <w:p w14:paraId="2DFB1815" w14:textId="77777777" w:rsidR="006333D5" w:rsidRDefault="006333D5">
            <w:pPr>
              <w:rPr>
                <w:sz w:val="20"/>
              </w:rPr>
            </w:pPr>
          </w:p>
        </w:tc>
        <w:tc>
          <w:tcPr>
            <w:tcW w:w="1440" w:type="dxa"/>
            <w:vAlign w:val="bottom"/>
          </w:tcPr>
          <w:p w14:paraId="14D7AD21" w14:textId="77777777" w:rsidR="006333D5" w:rsidRDefault="006333D5">
            <w:pPr>
              <w:rPr>
                <w:sz w:val="20"/>
              </w:rPr>
            </w:pPr>
          </w:p>
        </w:tc>
        <w:tc>
          <w:tcPr>
            <w:tcW w:w="630" w:type="dxa"/>
            <w:vAlign w:val="bottom"/>
          </w:tcPr>
          <w:p w14:paraId="31199A1D" w14:textId="77777777" w:rsidR="006333D5" w:rsidRDefault="006333D5">
            <w:pPr>
              <w:rPr>
                <w:sz w:val="20"/>
              </w:rPr>
            </w:pPr>
          </w:p>
        </w:tc>
        <w:tc>
          <w:tcPr>
            <w:tcW w:w="540" w:type="dxa"/>
            <w:vAlign w:val="bottom"/>
          </w:tcPr>
          <w:p w14:paraId="3E3A1D2E" w14:textId="77777777" w:rsidR="006333D5" w:rsidRDefault="006333D5">
            <w:pPr>
              <w:rPr>
                <w:sz w:val="20"/>
              </w:rPr>
            </w:pPr>
          </w:p>
        </w:tc>
      </w:tr>
      <w:tr w:rsidR="009F5F67" w14:paraId="63F8B6C4" w14:textId="77777777" w:rsidTr="009F5F67">
        <w:trPr>
          <w:gridAfter w:val="1"/>
          <w:wAfter w:w="18" w:type="dxa"/>
        </w:trPr>
        <w:tc>
          <w:tcPr>
            <w:tcW w:w="1368" w:type="dxa"/>
            <w:tcBorders>
              <w:top w:val="nil"/>
              <w:left w:val="nil"/>
              <w:bottom w:val="nil"/>
              <w:right w:val="nil"/>
            </w:tcBorders>
          </w:tcPr>
          <w:p w14:paraId="478E46BF" w14:textId="77777777" w:rsidR="009F5F67" w:rsidRDefault="009F5F67" w:rsidP="009F5F67">
            <w:pPr>
              <w:rPr>
                <w:sz w:val="20"/>
              </w:rPr>
            </w:pPr>
            <w:r>
              <w:rPr>
                <w:sz w:val="20"/>
              </w:rPr>
              <w:t>Legal</w:t>
            </w:r>
          </w:p>
        </w:tc>
        <w:tc>
          <w:tcPr>
            <w:tcW w:w="2160" w:type="dxa"/>
            <w:tcBorders>
              <w:top w:val="nil"/>
              <w:left w:val="nil"/>
              <w:bottom w:val="nil"/>
              <w:right w:val="nil"/>
            </w:tcBorders>
          </w:tcPr>
          <w:p w14:paraId="383CDE03" w14:textId="77777777" w:rsidR="009F5F67" w:rsidRDefault="009F5F67" w:rsidP="009F5F67">
            <w:pPr>
              <w:ind w:right="-18"/>
              <w:jc w:val="center"/>
              <w:rPr>
                <w:sz w:val="20"/>
              </w:rPr>
            </w:pPr>
            <w:r>
              <w:rPr>
                <w:sz w:val="20"/>
              </w:rPr>
              <w:t>KRS 278.706(2)(l)</w:t>
            </w:r>
          </w:p>
        </w:tc>
        <w:tc>
          <w:tcPr>
            <w:tcW w:w="6120" w:type="dxa"/>
            <w:tcBorders>
              <w:top w:val="nil"/>
              <w:left w:val="nil"/>
              <w:bottom w:val="nil"/>
              <w:right w:val="nil"/>
            </w:tcBorders>
            <w:vAlign w:val="bottom"/>
          </w:tcPr>
          <w:p w14:paraId="121DDDA7" w14:textId="77777777" w:rsidR="009F5F67" w:rsidRDefault="009F5F67" w:rsidP="009F5F67">
            <w:pPr>
              <w:pStyle w:val="Heading3"/>
              <w:widowControl w:val="0"/>
              <w:spacing w:line="240" w:lineRule="auto"/>
              <w:ind w:left="-108" w:firstLine="0"/>
              <w:rPr>
                <w:rFonts w:ascii="Arial" w:hAnsi="Arial"/>
                <w:sz w:val="20"/>
              </w:rPr>
            </w:pPr>
            <w:r>
              <w:rPr>
                <w:rFonts w:ascii="Arial" w:hAnsi="Arial"/>
                <w:sz w:val="20"/>
              </w:rPr>
              <w:t>A site assessment report as specified in KRS 278.708 or a request that the Board accept documentation of compliance with the National Environmental Policy Act (NEPA) in lieu of a site assessment report, in which case documentation of NEPA compliance is included in the application.</w:t>
            </w:r>
          </w:p>
          <w:p w14:paraId="1ECD0ADD" w14:textId="77777777" w:rsidR="00EF0B1F" w:rsidRDefault="00EF0B1F" w:rsidP="00EF0B1F">
            <w:pPr>
              <w:pStyle w:val="Heading3"/>
              <w:widowControl w:val="0"/>
              <w:spacing w:line="240" w:lineRule="auto"/>
              <w:ind w:left="0" w:firstLine="0"/>
              <w:rPr>
                <w:rFonts w:ascii="Arial" w:hAnsi="Arial"/>
                <w:sz w:val="20"/>
              </w:rPr>
            </w:pPr>
          </w:p>
        </w:tc>
        <w:tc>
          <w:tcPr>
            <w:tcW w:w="810" w:type="dxa"/>
            <w:tcBorders>
              <w:left w:val="single" w:sz="4" w:space="0" w:color="auto"/>
            </w:tcBorders>
            <w:vAlign w:val="bottom"/>
          </w:tcPr>
          <w:p w14:paraId="3B2686CB" w14:textId="77777777" w:rsidR="009F5F67" w:rsidRDefault="009F5F67" w:rsidP="009F5F67">
            <w:pPr>
              <w:rPr>
                <w:sz w:val="20"/>
              </w:rPr>
            </w:pPr>
          </w:p>
        </w:tc>
        <w:tc>
          <w:tcPr>
            <w:tcW w:w="810" w:type="dxa"/>
            <w:vAlign w:val="bottom"/>
          </w:tcPr>
          <w:p w14:paraId="500DF0AA" w14:textId="77777777" w:rsidR="009F5F67" w:rsidRDefault="009F5F67" w:rsidP="009F5F67">
            <w:pPr>
              <w:rPr>
                <w:sz w:val="20"/>
              </w:rPr>
            </w:pPr>
          </w:p>
        </w:tc>
        <w:tc>
          <w:tcPr>
            <w:tcW w:w="1440" w:type="dxa"/>
            <w:vAlign w:val="bottom"/>
          </w:tcPr>
          <w:p w14:paraId="41D67835" w14:textId="77777777" w:rsidR="009F5F67" w:rsidRDefault="009F5F67" w:rsidP="009F5F67">
            <w:pPr>
              <w:rPr>
                <w:sz w:val="20"/>
              </w:rPr>
            </w:pPr>
          </w:p>
        </w:tc>
        <w:tc>
          <w:tcPr>
            <w:tcW w:w="630" w:type="dxa"/>
            <w:vAlign w:val="bottom"/>
          </w:tcPr>
          <w:p w14:paraId="5BCE69E9" w14:textId="77777777" w:rsidR="009F5F67" w:rsidRDefault="009F5F67" w:rsidP="009F5F67">
            <w:pPr>
              <w:rPr>
                <w:sz w:val="20"/>
              </w:rPr>
            </w:pPr>
          </w:p>
        </w:tc>
        <w:tc>
          <w:tcPr>
            <w:tcW w:w="540" w:type="dxa"/>
            <w:vAlign w:val="bottom"/>
          </w:tcPr>
          <w:p w14:paraId="18C1F5A0" w14:textId="77777777" w:rsidR="009F5F67" w:rsidRDefault="009F5F67" w:rsidP="009F5F67">
            <w:pPr>
              <w:rPr>
                <w:sz w:val="20"/>
              </w:rPr>
            </w:pPr>
          </w:p>
        </w:tc>
      </w:tr>
      <w:tr w:rsidR="00EF0B1F" w14:paraId="78177C92" w14:textId="77777777" w:rsidTr="009F5F67">
        <w:trPr>
          <w:gridAfter w:val="1"/>
          <w:wAfter w:w="18" w:type="dxa"/>
        </w:trPr>
        <w:tc>
          <w:tcPr>
            <w:tcW w:w="1368" w:type="dxa"/>
            <w:tcBorders>
              <w:top w:val="nil"/>
              <w:left w:val="nil"/>
              <w:bottom w:val="nil"/>
              <w:right w:val="nil"/>
            </w:tcBorders>
          </w:tcPr>
          <w:p w14:paraId="086B726B" w14:textId="509643CB" w:rsidR="00EF0B1F" w:rsidRDefault="00EF0B1F" w:rsidP="009F5F67">
            <w:pPr>
              <w:rPr>
                <w:sz w:val="20"/>
              </w:rPr>
            </w:pPr>
            <w:r>
              <w:rPr>
                <w:sz w:val="20"/>
              </w:rPr>
              <w:t xml:space="preserve">Legal </w:t>
            </w:r>
          </w:p>
        </w:tc>
        <w:tc>
          <w:tcPr>
            <w:tcW w:w="2160" w:type="dxa"/>
            <w:tcBorders>
              <w:top w:val="nil"/>
              <w:left w:val="nil"/>
              <w:bottom w:val="nil"/>
              <w:right w:val="nil"/>
            </w:tcBorders>
          </w:tcPr>
          <w:p w14:paraId="1D1129CC" w14:textId="20EDA9D3" w:rsidR="00EF0B1F" w:rsidRDefault="00EF0B1F" w:rsidP="00EF0B1F">
            <w:pPr>
              <w:ind w:right="-18"/>
              <w:rPr>
                <w:sz w:val="20"/>
              </w:rPr>
            </w:pPr>
            <w:r>
              <w:rPr>
                <w:sz w:val="20"/>
              </w:rPr>
              <w:t xml:space="preserve">  </w:t>
            </w:r>
            <w:r w:rsidRPr="00F975AA">
              <w:rPr>
                <w:sz w:val="20"/>
                <w:highlight w:val="yellow"/>
              </w:rPr>
              <w:t>K</w:t>
            </w:r>
            <w:r w:rsidR="00201DB6" w:rsidRPr="00F975AA">
              <w:rPr>
                <w:sz w:val="20"/>
                <w:highlight w:val="yellow"/>
              </w:rPr>
              <w:t>RS 278.706(2)(m)</w:t>
            </w:r>
          </w:p>
        </w:tc>
        <w:tc>
          <w:tcPr>
            <w:tcW w:w="6120" w:type="dxa"/>
            <w:tcBorders>
              <w:top w:val="nil"/>
              <w:left w:val="nil"/>
              <w:bottom w:val="nil"/>
              <w:right w:val="nil"/>
            </w:tcBorders>
            <w:vAlign w:val="bottom"/>
          </w:tcPr>
          <w:p w14:paraId="319739C0" w14:textId="77777777" w:rsidR="00F42D17" w:rsidRDefault="00201DB6" w:rsidP="00F42D17">
            <w:pPr>
              <w:shd w:val="clear" w:color="auto" w:fill="FFFFFF"/>
              <w:textAlignment w:val="baseline"/>
              <w:rPr>
                <w:rFonts w:cs="Arial"/>
                <w:color w:val="1F1F1F"/>
                <w:sz w:val="20"/>
              </w:rPr>
            </w:pPr>
            <w:r w:rsidRPr="008C5E99">
              <w:rPr>
                <w:rFonts w:cs="Arial"/>
                <w:color w:val="1F1F1F"/>
                <w:sz w:val="20"/>
              </w:rPr>
              <w:t>A decommissioning plan that shall describe how the merchant electric generating facility will be decommissioned and dismantled following the end of its useful life. The decommissioning plan shall, at a minimum, include plans to:</w:t>
            </w:r>
          </w:p>
          <w:p w14:paraId="40798FE0" w14:textId="77777777" w:rsidR="00F42D17" w:rsidRDefault="00F42D17" w:rsidP="00F42D17">
            <w:pPr>
              <w:shd w:val="clear" w:color="auto" w:fill="FFFFFF"/>
              <w:textAlignment w:val="baseline"/>
              <w:rPr>
                <w:rFonts w:cs="Arial"/>
                <w:color w:val="1F1F1F"/>
                <w:sz w:val="20"/>
              </w:rPr>
            </w:pPr>
          </w:p>
          <w:p w14:paraId="0D766F8D" w14:textId="13A23005" w:rsidR="00F42D17" w:rsidRPr="00F42D17" w:rsidRDefault="00201DB6" w:rsidP="00F42D17">
            <w:pPr>
              <w:pStyle w:val="ListParagraph"/>
              <w:numPr>
                <w:ilvl w:val="0"/>
                <w:numId w:val="16"/>
              </w:numPr>
              <w:shd w:val="clear" w:color="auto" w:fill="FFFFFF"/>
              <w:textAlignment w:val="baseline"/>
              <w:rPr>
                <w:rFonts w:cs="Arial"/>
                <w:color w:val="1F1F1F"/>
                <w:sz w:val="20"/>
              </w:rPr>
            </w:pPr>
            <w:r w:rsidRPr="00F42D17">
              <w:rPr>
                <w:rFonts w:cs="Arial"/>
                <w:color w:val="1F1F1F"/>
                <w:sz w:val="20"/>
              </w:rPr>
              <w:lastRenderedPageBreak/>
              <w:t>Unless otherwise requested by the landowner, remove all above-ground facilities;</w:t>
            </w:r>
          </w:p>
          <w:p w14:paraId="0C7B41BB" w14:textId="77777777" w:rsidR="00D9105B" w:rsidRDefault="00201DB6" w:rsidP="00D9105B">
            <w:pPr>
              <w:pStyle w:val="ListParagraph"/>
              <w:numPr>
                <w:ilvl w:val="0"/>
                <w:numId w:val="16"/>
              </w:numPr>
              <w:shd w:val="clear" w:color="auto" w:fill="FFFFFF"/>
              <w:textAlignment w:val="baseline"/>
              <w:rPr>
                <w:rFonts w:cs="Arial"/>
                <w:color w:val="1F1F1F"/>
                <w:sz w:val="20"/>
              </w:rPr>
            </w:pPr>
            <w:r w:rsidRPr="00F42D17">
              <w:rPr>
                <w:rFonts w:cs="Arial"/>
                <w:color w:val="1F1F1F"/>
                <w:sz w:val="20"/>
              </w:rPr>
              <w:t>Unless otherwise requested by the landowner, remove any underground components and foundations of above-ground facilities. Facilities removed under this subparagraph shall be removed to a depth of three (3) feet below the surface grade of the land in or on which the component was installed, unless the landowner and the applicant otherwise agree to a different depth;</w:t>
            </w:r>
          </w:p>
          <w:p w14:paraId="197B6572" w14:textId="77777777" w:rsidR="00D9105B" w:rsidRDefault="00201DB6" w:rsidP="00D9105B">
            <w:pPr>
              <w:pStyle w:val="ListParagraph"/>
              <w:numPr>
                <w:ilvl w:val="0"/>
                <w:numId w:val="16"/>
              </w:numPr>
              <w:shd w:val="clear" w:color="auto" w:fill="FFFFFF"/>
              <w:textAlignment w:val="baseline"/>
              <w:rPr>
                <w:rFonts w:cs="Arial"/>
                <w:color w:val="1F1F1F"/>
                <w:sz w:val="20"/>
              </w:rPr>
            </w:pPr>
            <w:r w:rsidRPr="00D9105B">
              <w:rPr>
                <w:rFonts w:cs="Arial"/>
                <w:color w:val="1F1F1F"/>
                <w:sz w:val="20"/>
              </w:rPr>
              <w:t>Return the land to a substantially similar state as it was prior to the commencement of construction;</w:t>
            </w:r>
          </w:p>
          <w:p w14:paraId="7B06BAE9" w14:textId="3062D731" w:rsidR="00201DB6" w:rsidRPr="00D9105B" w:rsidRDefault="00201DB6" w:rsidP="00D9105B">
            <w:pPr>
              <w:pStyle w:val="ListParagraph"/>
              <w:numPr>
                <w:ilvl w:val="0"/>
                <w:numId w:val="16"/>
              </w:numPr>
              <w:shd w:val="clear" w:color="auto" w:fill="FFFFFF"/>
              <w:textAlignment w:val="baseline"/>
              <w:rPr>
                <w:rFonts w:cs="Arial"/>
                <w:color w:val="1F1F1F"/>
                <w:sz w:val="20"/>
              </w:rPr>
            </w:pPr>
            <w:r w:rsidRPr="00D9105B">
              <w:rPr>
                <w:rFonts w:cs="Arial"/>
                <w:color w:val="1F1F1F"/>
                <w:sz w:val="20"/>
              </w:rPr>
              <w:t>Unless otherwise requested by the landowner, leave any interconnection or other facilities in place for future use at the completion of the decommissioning process;</w:t>
            </w:r>
          </w:p>
          <w:p w14:paraId="4C3D8025" w14:textId="77777777" w:rsidR="00201DB6" w:rsidRDefault="00201DB6" w:rsidP="00201DB6">
            <w:pPr>
              <w:shd w:val="clear" w:color="auto" w:fill="FFFFFF"/>
              <w:ind w:left="720"/>
              <w:textAlignment w:val="baseline"/>
              <w:rPr>
                <w:rFonts w:cs="Arial"/>
                <w:color w:val="1F1F1F"/>
                <w:sz w:val="20"/>
              </w:rPr>
            </w:pPr>
            <w:r w:rsidRPr="008C5E99">
              <w:rPr>
                <w:rFonts w:cs="Arial"/>
                <w:color w:val="1F1F1F"/>
                <w:sz w:val="20"/>
              </w:rPr>
              <w:t>5. Secure a bond or other similar security for the project to assure financial performance of the decommissioning obligation, provided that:</w:t>
            </w:r>
          </w:p>
          <w:p w14:paraId="6D21D740" w14:textId="77777777" w:rsidR="0027719D" w:rsidRPr="008C5E99" w:rsidRDefault="0027719D" w:rsidP="0027719D">
            <w:pPr>
              <w:shd w:val="clear" w:color="auto" w:fill="FFFFFF"/>
              <w:ind w:left="1440"/>
              <w:textAlignment w:val="baseline"/>
              <w:rPr>
                <w:rFonts w:cs="Arial"/>
                <w:color w:val="1F1F1F"/>
                <w:sz w:val="20"/>
              </w:rPr>
            </w:pPr>
            <w:r w:rsidRPr="008C5E99">
              <w:rPr>
                <w:rFonts w:cs="Arial"/>
                <w:color w:val="1F1F1F"/>
                <w:sz w:val="20"/>
              </w:rPr>
              <w:t>a. The amount of the proposed bond or similar security shall be determined by an independent, licensed engineer who is experienced in the decommissioning of solar electric generating facilities and has no financial interest in either the merchant electric generating facility or any parcel of land upon which the merchant electric generating facility is located. The proposed amount of the bond or similar security shall be either:</w:t>
            </w:r>
          </w:p>
          <w:p w14:paraId="464B9588" w14:textId="77777777" w:rsidR="0027719D" w:rsidRPr="008C5E99" w:rsidRDefault="0027719D" w:rsidP="0027719D">
            <w:pPr>
              <w:shd w:val="clear" w:color="auto" w:fill="FFFFFF"/>
              <w:ind w:left="2160"/>
              <w:textAlignment w:val="baseline"/>
              <w:rPr>
                <w:rFonts w:cs="Arial"/>
                <w:color w:val="1F1F1F"/>
                <w:sz w:val="20"/>
              </w:rPr>
            </w:pPr>
            <w:r w:rsidRPr="008C5E99">
              <w:rPr>
                <w:rFonts w:cs="Arial"/>
                <w:color w:val="1F1F1F"/>
                <w:sz w:val="20"/>
              </w:rPr>
              <w:t>i. The net present value of the total estimated cost of completing the decommissioning plan, less the current net salvage value of the merchant electric generating facility's components; or</w:t>
            </w:r>
          </w:p>
          <w:p w14:paraId="5CB44FCE" w14:textId="77777777" w:rsidR="0027719D" w:rsidRPr="008C5E99" w:rsidRDefault="0027719D" w:rsidP="0027719D">
            <w:pPr>
              <w:shd w:val="clear" w:color="auto" w:fill="FFFFFF"/>
              <w:ind w:left="2160"/>
              <w:textAlignment w:val="baseline"/>
              <w:rPr>
                <w:rFonts w:cs="Arial"/>
                <w:color w:val="1F1F1F"/>
                <w:sz w:val="20"/>
              </w:rPr>
            </w:pPr>
            <w:r w:rsidRPr="008C5E99">
              <w:rPr>
                <w:rFonts w:cs="Arial"/>
                <w:color w:val="1F1F1F"/>
                <w:sz w:val="20"/>
              </w:rPr>
              <w:t xml:space="preserve">ii. The bond amount required by a county or municipal government that has established a decommissioning bond requirement or similar security obligation in the county or municipality where the </w:t>
            </w:r>
            <w:r w:rsidRPr="008C5E99">
              <w:rPr>
                <w:rFonts w:cs="Arial"/>
                <w:color w:val="1F1F1F"/>
                <w:sz w:val="20"/>
              </w:rPr>
              <w:lastRenderedPageBreak/>
              <w:t>merchant electric generating facility will be located. If the facility will be located in more than one (1) county or municipality that has established a decommissioning bond or similar security obligation, then the higher amount shall be required for the facility;</w:t>
            </w:r>
          </w:p>
          <w:p w14:paraId="0C668408" w14:textId="77777777" w:rsidR="0027719D" w:rsidRPr="008C5E99" w:rsidRDefault="0027719D" w:rsidP="0027719D">
            <w:pPr>
              <w:shd w:val="clear" w:color="auto" w:fill="FFFFFF"/>
              <w:ind w:left="720" w:firstLine="720"/>
              <w:textAlignment w:val="baseline"/>
              <w:rPr>
                <w:rFonts w:cs="Arial"/>
                <w:color w:val="1F1F1F"/>
                <w:sz w:val="20"/>
              </w:rPr>
            </w:pPr>
            <w:r w:rsidRPr="008C5E99">
              <w:rPr>
                <w:rFonts w:cs="Arial"/>
                <w:color w:val="1F1F1F"/>
                <w:sz w:val="20"/>
              </w:rPr>
              <w:t>b. The bond or other similar security names:</w:t>
            </w:r>
          </w:p>
          <w:p w14:paraId="53E3D37D" w14:textId="77777777" w:rsidR="0027719D" w:rsidRPr="008C5E99" w:rsidRDefault="0027719D" w:rsidP="0027719D">
            <w:pPr>
              <w:shd w:val="clear" w:color="auto" w:fill="FFFFFF"/>
              <w:ind w:left="2160"/>
              <w:textAlignment w:val="baseline"/>
              <w:rPr>
                <w:rFonts w:cs="Arial"/>
                <w:color w:val="1F1F1F"/>
                <w:sz w:val="20"/>
              </w:rPr>
            </w:pPr>
            <w:r w:rsidRPr="008C5E99">
              <w:rPr>
                <w:rFonts w:cs="Arial"/>
                <w:color w:val="1F1F1F"/>
                <w:sz w:val="20"/>
              </w:rPr>
              <w:t>i. For property that is leased by the applicant, each landowner from whom the applicant leases land and the Energy and Environment Cabinet as the primary co-beneficiaries; or</w:t>
            </w:r>
          </w:p>
          <w:p w14:paraId="66353F2B" w14:textId="77777777" w:rsidR="0027719D" w:rsidRPr="008C5E99" w:rsidRDefault="0027719D" w:rsidP="0027719D">
            <w:pPr>
              <w:shd w:val="clear" w:color="auto" w:fill="FFFFFF"/>
              <w:ind w:left="2160"/>
              <w:textAlignment w:val="baseline"/>
              <w:rPr>
                <w:rFonts w:cs="Arial"/>
                <w:color w:val="1F1F1F"/>
                <w:sz w:val="20"/>
              </w:rPr>
            </w:pPr>
            <w:r w:rsidRPr="008C5E99">
              <w:rPr>
                <w:rFonts w:cs="Arial"/>
                <w:color w:val="1F1F1F"/>
                <w:sz w:val="20"/>
              </w:rPr>
              <w:t>ii. For property that is owned by the applicant, the Energy and Environment Cabinet as the primary beneficiary;</w:t>
            </w:r>
          </w:p>
          <w:p w14:paraId="23C54FE1" w14:textId="77777777" w:rsidR="0027719D" w:rsidRPr="008C5E99" w:rsidRDefault="0027719D" w:rsidP="0027719D">
            <w:pPr>
              <w:shd w:val="clear" w:color="auto" w:fill="FFFFFF"/>
              <w:ind w:left="1440"/>
              <w:textAlignment w:val="baseline"/>
              <w:rPr>
                <w:rFonts w:cs="Arial"/>
                <w:color w:val="1F1F1F"/>
                <w:sz w:val="20"/>
              </w:rPr>
            </w:pPr>
            <w:r w:rsidRPr="008C5E99">
              <w:rPr>
                <w:rFonts w:cs="Arial"/>
                <w:color w:val="1F1F1F"/>
                <w:sz w:val="20"/>
              </w:rPr>
              <w:t>c. If the merchant electric generating facility is to be located in a county or municipality that has not established a decommissioning bond or other similar security obligation, the bond or other similar security shall name the county or municipality as a secondary beneficiary with the county's or municipality's consent;</w:t>
            </w:r>
          </w:p>
          <w:p w14:paraId="751F60CD" w14:textId="77777777" w:rsidR="0027719D" w:rsidRDefault="0027719D" w:rsidP="0027719D">
            <w:pPr>
              <w:shd w:val="clear" w:color="auto" w:fill="FFFFFF"/>
              <w:ind w:left="1440"/>
              <w:textAlignment w:val="baseline"/>
              <w:rPr>
                <w:rFonts w:cs="Arial"/>
                <w:color w:val="1F1F1F"/>
                <w:sz w:val="20"/>
              </w:rPr>
            </w:pPr>
          </w:p>
          <w:p w14:paraId="63963CDC" w14:textId="75F9397D" w:rsidR="0027719D" w:rsidRPr="008C5E99" w:rsidRDefault="0027719D" w:rsidP="0027719D">
            <w:pPr>
              <w:shd w:val="clear" w:color="auto" w:fill="FFFFFF"/>
              <w:ind w:left="1440"/>
              <w:textAlignment w:val="baseline"/>
              <w:rPr>
                <w:rFonts w:cs="Arial"/>
                <w:color w:val="1F1F1F"/>
                <w:sz w:val="20"/>
              </w:rPr>
            </w:pPr>
            <w:r w:rsidRPr="008C5E99">
              <w:rPr>
                <w:rFonts w:cs="Arial"/>
                <w:color w:val="1F1F1F"/>
                <w:sz w:val="20"/>
              </w:rPr>
              <w:t>d. The bond or other similar security shall be provided by an insurance company or surety that shall at all times maintain at least an “Excellent” rating as measured by the AM Best rating agency or an investment grade credit rating by any national credit rating agency and, if available, shall be noncancelable by the provider or the customer until completion of the decommissioning plan or until a replacement bond is secured; and</w:t>
            </w:r>
          </w:p>
          <w:p w14:paraId="33C19A4A" w14:textId="77777777" w:rsidR="0027719D" w:rsidRDefault="0027719D" w:rsidP="0027719D">
            <w:pPr>
              <w:shd w:val="clear" w:color="auto" w:fill="FFFFFF"/>
              <w:ind w:left="1440"/>
              <w:textAlignment w:val="baseline"/>
              <w:rPr>
                <w:rFonts w:cs="Arial"/>
                <w:color w:val="1F1F1F"/>
                <w:sz w:val="20"/>
              </w:rPr>
            </w:pPr>
          </w:p>
          <w:p w14:paraId="15A9A0C3" w14:textId="4FD183FE" w:rsidR="0027719D" w:rsidRPr="008C5E99" w:rsidRDefault="0027719D" w:rsidP="0027719D">
            <w:pPr>
              <w:shd w:val="clear" w:color="auto" w:fill="FFFFFF"/>
              <w:ind w:left="1440"/>
              <w:textAlignment w:val="baseline"/>
              <w:rPr>
                <w:rFonts w:cs="Arial"/>
                <w:color w:val="1F1F1F"/>
                <w:sz w:val="20"/>
              </w:rPr>
            </w:pPr>
            <w:r w:rsidRPr="008C5E99">
              <w:rPr>
                <w:rFonts w:cs="Arial"/>
                <w:color w:val="1F1F1F"/>
                <w:sz w:val="20"/>
              </w:rPr>
              <w:t xml:space="preserve">e. The bond or other similar security shall provide that at least thirty (30) days prior to its cancellation or lapse, the surety shall notify the applicant, its </w:t>
            </w:r>
            <w:r w:rsidRPr="008C5E99">
              <w:rPr>
                <w:rFonts w:cs="Arial"/>
                <w:color w:val="1F1F1F"/>
                <w:sz w:val="20"/>
              </w:rPr>
              <w:lastRenderedPageBreak/>
              <w:t>successor or assign, each landowner, the Energy and Environment Cabinet, and the county or city in which the facility is located of the impending cancellation or lapse. The notice shall specify the reason for the cancellation or lapse and provide any of the parties, either jointly or separately, the opportunity to cure the cancellation or lapse prior to it becoming effective. The applicant, its successor, or its assign, shall be responsible for all costs incurred by all parties to cure the cancellation or lapse of the bond. Each landowner, or the Energy and Environment Cabinet with the prior approval of each landowner, may make a demand on the bond and initiate and complete the decommissioning plan.</w:t>
            </w:r>
          </w:p>
          <w:p w14:paraId="27890E57" w14:textId="77777777" w:rsidR="0027719D" w:rsidRPr="00EE236A" w:rsidRDefault="0027719D" w:rsidP="0027719D">
            <w:pPr>
              <w:shd w:val="clear" w:color="auto" w:fill="FFFFFF"/>
              <w:textAlignment w:val="baseline"/>
              <w:rPr>
                <w:rFonts w:cs="Arial"/>
                <w:color w:val="1F1F1F"/>
                <w:sz w:val="20"/>
              </w:rPr>
            </w:pPr>
          </w:p>
          <w:p w14:paraId="4FF7ED9B" w14:textId="77777777" w:rsidR="0027719D" w:rsidRPr="00EE236A" w:rsidRDefault="0027719D" w:rsidP="0027719D">
            <w:pPr>
              <w:shd w:val="clear" w:color="auto" w:fill="FFFFFF"/>
              <w:textAlignment w:val="baseline"/>
              <w:rPr>
                <w:rFonts w:cs="Arial"/>
                <w:color w:val="1F1F1F"/>
                <w:sz w:val="20"/>
              </w:rPr>
            </w:pPr>
            <w:r w:rsidRPr="008C5E99">
              <w:rPr>
                <w:rFonts w:cs="Arial"/>
                <w:color w:val="1F1F1F"/>
                <w:sz w:val="20"/>
              </w:rPr>
              <w:t>6. Communicate with each affected landowner at the end of the merchant electric generating facility's useful life so that any requests of the landowner that are in addition to the minimum requirements set forth in this paragraph and in addition to any other requirements specified in the lease with the landowner may, in the sole discretion of the applicant or its successor or assign, be accommodated; and</w:t>
            </w:r>
          </w:p>
          <w:p w14:paraId="75633084" w14:textId="77777777" w:rsidR="0027719D" w:rsidRPr="008C5E99" w:rsidRDefault="0027719D" w:rsidP="0027719D">
            <w:pPr>
              <w:shd w:val="clear" w:color="auto" w:fill="FFFFFF"/>
              <w:textAlignment w:val="baseline"/>
              <w:rPr>
                <w:rFonts w:cs="Arial"/>
                <w:color w:val="1F1F1F"/>
                <w:sz w:val="20"/>
              </w:rPr>
            </w:pPr>
          </w:p>
          <w:p w14:paraId="794936A7" w14:textId="77777777" w:rsidR="0027719D" w:rsidRPr="008C5E99" w:rsidRDefault="0027719D" w:rsidP="0027719D">
            <w:pPr>
              <w:shd w:val="clear" w:color="auto" w:fill="FFFFFF"/>
              <w:textAlignment w:val="baseline"/>
              <w:rPr>
                <w:rFonts w:cs="Arial"/>
                <w:color w:val="1F1F1F"/>
                <w:sz w:val="20"/>
              </w:rPr>
            </w:pPr>
            <w:r w:rsidRPr="008C5E99">
              <w:rPr>
                <w:rFonts w:cs="Arial"/>
                <w:color w:val="1F1F1F"/>
                <w:sz w:val="20"/>
              </w:rPr>
              <w:t>7. Incorporate the requirements of subparagraphs 1. to 6. of this paragraph into the applicant's leases with landowners.</w:t>
            </w:r>
          </w:p>
          <w:p w14:paraId="08C2AADE" w14:textId="77777777" w:rsidR="0027719D" w:rsidRPr="00EE236A" w:rsidRDefault="0027719D" w:rsidP="0027719D">
            <w:pPr>
              <w:rPr>
                <w:sz w:val="20"/>
              </w:rPr>
            </w:pPr>
          </w:p>
          <w:p w14:paraId="367D300E" w14:textId="77777777" w:rsidR="00EF0B1F" w:rsidRDefault="00EF0B1F" w:rsidP="009F5F67">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7BA964B8" w14:textId="77777777" w:rsidR="00EF0B1F" w:rsidRDefault="00EF0B1F" w:rsidP="009F5F67">
            <w:pPr>
              <w:rPr>
                <w:sz w:val="20"/>
              </w:rPr>
            </w:pPr>
          </w:p>
        </w:tc>
        <w:tc>
          <w:tcPr>
            <w:tcW w:w="810" w:type="dxa"/>
            <w:vAlign w:val="bottom"/>
          </w:tcPr>
          <w:p w14:paraId="2C89ECAB" w14:textId="77777777" w:rsidR="00EF0B1F" w:rsidRDefault="00EF0B1F" w:rsidP="009F5F67">
            <w:pPr>
              <w:rPr>
                <w:sz w:val="20"/>
              </w:rPr>
            </w:pPr>
          </w:p>
        </w:tc>
        <w:tc>
          <w:tcPr>
            <w:tcW w:w="1440" w:type="dxa"/>
            <w:vAlign w:val="bottom"/>
          </w:tcPr>
          <w:p w14:paraId="42491F7B" w14:textId="77777777" w:rsidR="00EF0B1F" w:rsidRDefault="00EF0B1F" w:rsidP="009F5F67">
            <w:pPr>
              <w:rPr>
                <w:sz w:val="20"/>
              </w:rPr>
            </w:pPr>
          </w:p>
        </w:tc>
        <w:tc>
          <w:tcPr>
            <w:tcW w:w="630" w:type="dxa"/>
            <w:vAlign w:val="bottom"/>
          </w:tcPr>
          <w:p w14:paraId="0A4996D7" w14:textId="77777777" w:rsidR="00EF0B1F" w:rsidRDefault="00EF0B1F" w:rsidP="009F5F67">
            <w:pPr>
              <w:rPr>
                <w:sz w:val="20"/>
              </w:rPr>
            </w:pPr>
          </w:p>
        </w:tc>
        <w:tc>
          <w:tcPr>
            <w:tcW w:w="540" w:type="dxa"/>
            <w:vAlign w:val="bottom"/>
          </w:tcPr>
          <w:p w14:paraId="442C71D3" w14:textId="77777777" w:rsidR="00EF0B1F" w:rsidRDefault="00EF0B1F" w:rsidP="009F5F67">
            <w:pPr>
              <w:rPr>
                <w:sz w:val="20"/>
              </w:rPr>
            </w:pPr>
          </w:p>
        </w:tc>
      </w:tr>
      <w:tr w:rsidR="009F5F67" w14:paraId="5DABFBAB" w14:textId="77777777" w:rsidTr="009F5F67">
        <w:trPr>
          <w:gridAfter w:val="1"/>
          <w:wAfter w:w="18" w:type="dxa"/>
        </w:trPr>
        <w:tc>
          <w:tcPr>
            <w:tcW w:w="1368" w:type="dxa"/>
            <w:tcBorders>
              <w:top w:val="nil"/>
              <w:left w:val="nil"/>
              <w:bottom w:val="nil"/>
              <w:right w:val="nil"/>
            </w:tcBorders>
          </w:tcPr>
          <w:p w14:paraId="57886D85" w14:textId="77777777" w:rsidR="009F5F67" w:rsidRDefault="009F5F67" w:rsidP="009F5F67">
            <w:pPr>
              <w:rPr>
                <w:sz w:val="20"/>
              </w:rPr>
            </w:pPr>
            <w:r>
              <w:rPr>
                <w:sz w:val="20"/>
              </w:rPr>
              <w:lastRenderedPageBreak/>
              <w:t>Legal</w:t>
            </w:r>
          </w:p>
        </w:tc>
        <w:tc>
          <w:tcPr>
            <w:tcW w:w="2160" w:type="dxa"/>
            <w:tcBorders>
              <w:top w:val="nil"/>
              <w:left w:val="nil"/>
              <w:bottom w:val="nil"/>
              <w:right w:val="nil"/>
            </w:tcBorders>
          </w:tcPr>
          <w:p w14:paraId="27DE6BDF" w14:textId="77777777" w:rsidR="009F5F67" w:rsidRDefault="009F5F67" w:rsidP="009F5F67">
            <w:pPr>
              <w:ind w:right="-18"/>
              <w:jc w:val="center"/>
              <w:rPr>
                <w:sz w:val="20"/>
              </w:rPr>
            </w:pPr>
            <w:r>
              <w:rPr>
                <w:sz w:val="20"/>
              </w:rPr>
              <w:t>KRS 278.708(3)(a)</w:t>
            </w:r>
          </w:p>
        </w:tc>
        <w:tc>
          <w:tcPr>
            <w:tcW w:w="6120" w:type="dxa"/>
            <w:tcBorders>
              <w:top w:val="nil"/>
              <w:left w:val="nil"/>
              <w:bottom w:val="nil"/>
              <w:right w:val="nil"/>
            </w:tcBorders>
            <w:vAlign w:val="bottom"/>
          </w:tcPr>
          <w:p w14:paraId="1ADD1AB6" w14:textId="77777777" w:rsidR="009F5F67" w:rsidRDefault="009F5F67" w:rsidP="009F5F67">
            <w:pPr>
              <w:pStyle w:val="Heading3"/>
              <w:widowControl w:val="0"/>
              <w:spacing w:line="240" w:lineRule="auto"/>
              <w:ind w:left="-108" w:firstLine="0"/>
              <w:rPr>
                <w:rFonts w:ascii="Arial" w:hAnsi="Arial"/>
                <w:sz w:val="20"/>
              </w:rPr>
            </w:pPr>
            <w:r>
              <w:rPr>
                <w:rFonts w:ascii="Arial" w:hAnsi="Arial"/>
                <w:sz w:val="20"/>
              </w:rPr>
              <w:t xml:space="preserve">A site assessment report shall include a description of the proposed facility, </w:t>
            </w:r>
            <w:r>
              <w:rPr>
                <w:rFonts w:ascii="Arial" w:hAnsi="Arial"/>
                <w:sz w:val="20"/>
              </w:rPr>
              <w:tab/>
              <w:t>including a proposed site development plan that describes:</w:t>
            </w:r>
          </w:p>
          <w:p w14:paraId="2F5683A5" w14:textId="77777777" w:rsidR="009F5F67" w:rsidRDefault="009F5F67" w:rsidP="009F5F67">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25052E61" w14:textId="77777777" w:rsidR="009F5F67" w:rsidRDefault="009F5F67" w:rsidP="009F5F67">
            <w:pPr>
              <w:rPr>
                <w:sz w:val="20"/>
              </w:rPr>
            </w:pPr>
          </w:p>
        </w:tc>
        <w:tc>
          <w:tcPr>
            <w:tcW w:w="810" w:type="dxa"/>
            <w:vAlign w:val="bottom"/>
          </w:tcPr>
          <w:p w14:paraId="52D1061F" w14:textId="77777777" w:rsidR="009F5F67" w:rsidRDefault="009F5F67" w:rsidP="009F5F67">
            <w:pPr>
              <w:rPr>
                <w:sz w:val="20"/>
              </w:rPr>
            </w:pPr>
          </w:p>
        </w:tc>
        <w:tc>
          <w:tcPr>
            <w:tcW w:w="1440" w:type="dxa"/>
            <w:vAlign w:val="bottom"/>
          </w:tcPr>
          <w:p w14:paraId="37E4A6A8" w14:textId="77777777" w:rsidR="009F5F67" w:rsidRDefault="009F5F67" w:rsidP="009F5F67">
            <w:pPr>
              <w:rPr>
                <w:sz w:val="20"/>
              </w:rPr>
            </w:pPr>
          </w:p>
        </w:tc>
        <w:tc>
          <w:tcPr>
            <w:tcW w:w="630" w:type="dxa"/>
            <w:vAlign w:val="bottom"/>
          </w:tcPr>
          <w:p w14:paraId="59DA5B3D" w14:textId="77777777" w:rsidR="009F5F67" w:rsidRDefault="009F5F67" w:rsidP="009F5F67">
            <w:pPr>
              <w:rPr>
                <w:sz w:val="20"/>
              </w:rPr>
            </w:pPr>
          </w:p>
        </w:tc>
        <w:tc>
          <w:tcPr>
            <w:tcW w:w="540" w:type="dxa"/>
            <w:vAlign w:val="bottom"/>
          </w:tcPr>
          <w:p w14:paraId="28EB15B1" w14:textId="77777777" w:rsidR="009F5F67" w:rsidRDefault="009F5F67" w:rsidP="009F5F67">
            <w:pPr>
              <w:rPr>
                <w:sz w:val="20"/>
              </w:rPr>
            </w:pPr>
          </w:p>
        </w:tc>
      </w:tr>
      <w:tr w:rsidR="006333D5" w14:paraId="7E576464" w14:textId="77777777" w:rsidTr="009F5F67">
        <w:trPr>
          <w:gridAfter w:val="1"/>
          <w:wAfter w:w="18" w:type="dxa"/>
        </w:trPr>
        <w:tc>
          <w:tcPr>
            <w:tcW w:w="1368" w:type="dxa"/>
            <w:tcBorders>
              <w:top w:val="nil"/>
              <w:left w:val="nil"/>
              <w:bottom w:val="nil"/>
              <w:right w:val="nil"/>
            </w:tcBorders>
          </w:tcPr>
          <w:p w14:paraId="29E2BD31" w14:textId="77777777" w:rsidR="006333D5" w:rsidRDefault="006333D5">
            <w:pPr>
              <w:rPr>
                <w:sz w:val="20"/>
              </w:rPr>
            </w:pPr>
          </w:p>
        </w:tc>
        <w:tc>
          <w:tcPr>
            <w:tcW w:w="2160" w:type="dxa"/>
            <w:tcBorders>
              <w:top w:val="nil"/>
              <w:left w:val="nil"/>
              <w:bottom w:val="nil"/>
              <w:right w:val="nil"/>
            </w:tcBorders>
          </w:tcPr>
          <w:p w14:paraId="7A80D41E"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3B568280" w14:textId="77777777" w:rsidR="006333D5" w:rsidRDefault="006333D5" w:rsidP="009E408A">
            <w:pPr>
              <w:pStyle w:val="Heading3"/>
              <w:widowControl w:val="0"/>
              <w:numPr>
                <w:ilvl w:val="0"/>
                <w:numId w:val="14"/>
              </w:numPr>
              <w:spacing w:line="240" w:lineRule="auto"/>
              <w:rPr>
                <w:rFonts w:ascii="Arial" w:hAnsi="Arial"/>
                <w:sz w:val="20"/>
              </w:rPr>
            </w:pPr>
            <w:r>
              <w:rPr>
                <w:rFonts w:ascii="Arial" w:hAnsi="Arial"/>
                <w:sz w:val="20"/>
              </w:rPr>
              <w:t>Surrounding land uses for residential, commercial, agricultural, and recreational purposes;</w:t>
            </w:r>
          </w:p>
          <w:p w14:paraId="00D94F3B"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2BC13F09" w14:textId="77777777" w:rsidR="006333D5" w:rsidRDefault="006333D5">
            <w:pPr>
              <w:rPr>
                <w:sz w:val="20"/>
              </w:rPr>
            </w:pPr>
          </w:p>
        </w:tc>
        <w:tc>
          <w:tcPr>
            <w:tcW w:w="810" w:type="dxa"/>
            <w:vAlign w:val="bottom"/>
          </w:tcPr>
          <w:p w14:paraId="2F9C0361" w14:textId="77777777" w:rsidR="006333D5" w:rsidRDefault="006333D5">
            <w:pPr>
              <w:rPr>
                <w:sz w:val="20"/>
              </w:rPr>
            </w:pPr>
          </w:p>
        </w:tc>
        <w:tc>
          <w:tcPr>
            <w:tcW w:w="1440" w:type="dxa"/>
            <w:vAlign w:val="bottom"/>
          </w:tcPr>
          <w:p w14:paraId="0F3A6DAE" w14:textId="77777777" w:rsidR="006333D5" w:rsidRDefault="006333D5">
            <w:pPr>
              <w:rPr>
                <w:sz w:val="20"/>
              </w:rPr>
            </w:pPr>
          </w:p>
        </w:tc>
        <w:tc>
          <w:tcPr>
            <w:tcW w:w="630" w:type="dxa"/>
            <w:vAlign w:val="bottom"/>
          </w:tcPr>
          <w:p w14:paraId="4F8E6857" w14:textId="77777777" w:rsidR="006333D5" w:rsidRDefault="006333D5">
            <w:pPr>
              <w:rPr>
                <w:sz w:val="20"/>
              </w:rPr>
            </w:pPr>
          </w:p>
        </w:tc>
        <w:tc>
          <w:tcPr>
            <w:tcW w:w="540" w:type="dxa"/>
            <w:vAlign w:val="bottom"/>
          </w:tcPr>
          <w:p w14:paraId="2545B5AD" w14:textId="77777777" w:rsidR="006333D5" w:rsidRDefault="006333D5">
            <w:pPr>
              <w:rPr>
                <w:sz w:val="20"/>
              </w:rPr>
            </w:pPr>
          </w:p>
        </w:tc>
      </w:tr>
      <w:tr w:rsidR="006333D5" w14:paraId="63E172E0" w14:textId="77777777" w:rsidTr="009F5F67">
        <w:trPr>
          <w:gridAfter w:val="1"/>
          <w:wAfter w:w="18" w:type="dxa"/>
        </w:trPr>
        <w:tc>
          <w:tcPr>
            <w:tcW w:w="1368" w:type="dxa"/>
            <w:tcBorders>
              <w:top w:val="nil"/>
              <w:left w:val="nil"/>
              <w:bottom w:val="nil"/>
              <w:right w:val="nil"/>
            </w:tcBorders>
          </w:tcPr>
          <w:p w14:paraId="79B35985" w14:textId="77777777" w:rsidR="006333D5" w:rsidRDefault="006333D5">
            <w:pPr>
              <w:rPr>
                <w:sz w:val="20"/>
              </w:rPr>
            </w:pPr>
          </w:p>
        </w:tc>
        <w:tc>
          <w:tcPr>
            <w:tcW w:w="2160" w:type="dxa"/>
            <w:tcBorders>
              <w:top w:val="nil"/>
              <w:left w:val="nil"/>
              <w:bottom w:val="nil"/>
              <w:right w:val="nil"/>
            </w:tcBorders>
          </w:tcPr>
          <w:p w14:paraId="707E33A2"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348FB27B" w14:textId="77777777" w:rsidR="006333D5" w:rsidRDefault="006333D5" w:rsidP="009E408A">
            <w:pPr>
              <w:pStyle w:val="Heading3"/>
              <w:widowControl w:val="0"/>
              <w:numPr>
                <w:ilvl w:val="0"/>
                <w:numId w:val="14"/>
              </w:numPr>
              <w:spacing w:line="240" w:lineRule="auto"/>
              <w:rPr>
                <w:rFonts w:ascii="Arial" w:hAnsi="Arial"/>
                <w:sz w:val="20"/>
              </w:rPr>
            </w:pPr>
            <w:r>
              <w:rPr>
                <w:rFonts w:ascii="Arial" w:hAnsi="Arial"/>
                <w:sz w:val="20"/>
              </w:rPr>
              <w:t>The legal boundaries of the proposed site;</w:t>
            </w:r>
          </w:p>
          <w:p w14:paraId="07BEF06E"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431A53F9" w14:textId="77777777" w:rsidR="006333D5" w:rsidRDefault="006333D5">
            <w:pPr>
              <w:rPr>
                <w:sz w:val="20"/>
              </w:rPr>
            </w:pPr>
          </w:p>
        </w:tc>
        <w:tc>
          <w:tcPr>
            <w:tcW w:w="810" w:type="dxa"/>
            <w:vAlign w:val="bottom"/>
          </w:tcPr>
          <w:p w14:paraId="64145125" w14:textId="77777777" w:rsidR="006333D5" w:rsidRDefault="006333D5">
            <w:pPr>
              <w:rPr>
                <w:sz w:val="20"/>
              </w:rPr>
            </w:pPr>
          </w:p>
        </w:tc>
        <w:tc>
          <w:tcPr>
            <w:tcW w:w="1440" w:type="dxa"/>
            <w:vAlign w:val="bottom"/>
          </w:tcPr>
          <w:p w14:paraId="7A79E289" w14:textId="77777777" w:rsidR="006333D5" w:rsidRDefault="006333D5">
            <w:pPr>
              <w:rPr>
                <w:sz w:val="20"/>
              </w:rPr>
            </w:pPr>
          </w:p>
        </w:tc>
        <w:tc>
          <w:tcPr>
            <w:tcW w:w="630" w:type="dxa"/>
            <w:vAlign w:val="bottom"/>
          </w:tcPr>
          <w:p w14:paraId="30F4A9C4" w14:textId="77777777" w:rsidR="006333D5" w:rsidRDefault="006333D5">
            <w:pPr>
              <w:rPr>
                <w:sz w:val="20"/>
              </w:rPr>
            </w:pPr>
          </w:p>
        </w:tc>
        <w:tc>
          <w:tcPr>
            <w:tcW w:w="540" w:type="dxa"/>
            <w:vAlign w:val="bottom"/>
          </w:tcPr>
          <w:p w14:paraId="352191C1" w14:textId="77777777" w:rsidR="006333D5" w:rsidRDefault="006333D5">
            <w:pPr>
              <w:rPr>
                <w:sz w:val="20"/>
              </w:rPr>
            </w:pPr>
          </w:p>
        </w:tc>
      </w:tr>
      <w:tr w:rsidR="006333D5" w14:paraId="59E5B3E8" w14:textId="77777777" w:rsidTr="009F5F67">
        <w:trPr>
          <w:gridAfter w:val="1"/>
          <w:wAfter w:w="18" w:type="dxa"/>
        </w:trPr>
        <w:tc>
          <w:tcPr>
            <w:tcW w:w="1368" w:type="dxa"/>
            <w:tcBorders>
              <w:top w:val="nil"/>
              <w:left w:val="nil"/>
              <w:bottom w:val="nil"/>
              <w:right w:val="nil"/>
            </w:tcBorders>
          </w:tcPr>
          <w:p w14:paraId="5B00EC71" w14:textId="77777777" w:rsidR="006333D5" w:rsidRDefault="006333D5">
            <w:pPr>
              <w:rPr>
                <w:sz w:val="20"/>
              </w:rPr>
            </w:pPr>
          </w:p>
        </w:tc>
        <w:tc>
          <w:tcPr>
            <w:tcW w:w="2160" w:type="dxa"/>
            <w:tcBorders>
              <w:top w:val="nil"/>
              <w:left w:val="nil"/>
              <w:bottom w:val="nil"/>
              <w:right w:val="nil"/>
            </w:tcBorders>
          </w:tcPr>
          <w:p w14:paraId="4D7B8890"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1732CA2A" w14:textId="77777777" w:rsidR="006333D5" w:rsidRDefault="006333D5" w:rsidP="009E408A">
            <w:pPr>
              <w:pStyle w:val="Heading3"/>
              <w:widowControl w:val="0"/>
              <w:numPr>
                <w:ilvl w:val="0"/>
                <w:numId w:val="14"/>
              </w:numPr>
              <w:spacing w:line="240" w:lineRule="auto"/>
              <w:rPr>
                <w:rFonts w:ascii="Arial" w:hAnsi="Arial"/>
                <w:sz w:val="20"/>
              </w:rPr>
            </w:pPr>
            <w:r>
              <w:rPr>
                <w:rFonts w:ascii="Arial" w:hAnsi="Arial"/>
                <w:sz w:val="20"/>
              </w:rPr>
              <w:t>Proposed access control to the site;</w:t>
            </w:r>
          </w:p>
          <w:p w14:paraId="12827C89"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32F04DFD" w14:textId="77777777" w:rsidR="006333D5" w:rsidRDefault="006333D5">
            <w:pPr>
              <w:rPr>
                <w:sz w:val="20"/>
              </w:rPr>
            </w:pPr>
          </w:p>
        </w:tc>
        <w:tc>
          <w:tcPr>
            <w:tcW w:w="810" w:type="dxa"/>
            <w:vAlign w:val="bottom"/>
          </w:tcPr>
          <w:p w14:paraId="47ECC1EB" w14:textId="77777777" w:rsidR="006333D5" w:rsidRDefault="006333D5">
            <w:pPr>
              <w:rPr>
                <w:sz w:val="20"/>
              </w:rPr>
            </w:pPr>
          </w:p>
        </w:tc>
        <w:tc>
          <w:tcPr>
            <w:tcW w:w="1440" w:type="dxa"/>
            <w:vAlign w:val="bottom"/>
          </w:tcPr>
          <w:p w14:paraId="60D83A7F" w14:textId="77777777" w:rsidR="006333D5" w:rsidRDefault="006333D5">
            <w:pPr>
              <w:rPr>
                <w:sz w:val="20"/>
              </w:rPr>
            </w:pPr>
          </w:p>
        </w:tc>
        <w:tc>
          <w:tcPr>
            <w:tcW w:w="630" w:type="dxa"/>
            <w:vAlign w:val="bottom"/>
          </w:tcPr>
          <w:p w14:paraId="62490A14" w14:textId="77777777" w:rsidR="006333D5" w:rsidRDefault="006333D5">
            <w:pPr>
              <w:rPr>
                <w:sz w:val="20"/>
              </w:rPr>
            </w:pPr>
          </w:p>
        </w:tc>
        <w:tc>
          <w:tcPr>
            <w:tcW w:w="540" w:type="dxa"/>
            <w:vAlign w:val="bottom"/>
          </w:tcPr>
          <w:p w14:paraId="27148958" w14:textId="77777777" w:rsidR="006333D5" w:rsidRDefault="006333D5">
            <w:pPr>
              <w:rPr>
                <w:sz w:val="20"/>
              </w:rPr>
            </w:pPr>
          </w:p>
        </w:tc>
      </w:tr>
      <w:tr w:rsidR="006333D5" w14:paraId="1EFBB3B4" w14:textId="77777777" w:rsidTr="009F5F67">
        <w:trPr>
          <w:gridAfter w:val="1"/>
          <w:wAfter w:w="18" w:type="dxa"/>
        </w:trPr>
        <w:tc>
          <w:tcPr>
            <w:tcW w:w="1368" w:type="dxa"/>
            <w:tcBorders>
              <w:top w:val="nil"/>
              <w:left w:val="nil"/>
              <w:bottom w:val="nil"/>
              <w:right w:val="nil"/>
            </w:tcBorders>
          </w:tcPr>
          <w:p w14:paraId="5C33BB4C" w14:textId="77777777" w:rsidR="006333D5" w:rsidRDefault="006333D5">
            <w:pPr>
              <w:rPr>
                <w:sz w:val="20"/>
              </w:rPr>
            </w:pPr>
          </w:p>
        </w:tc>
        <w:tc>
          <w:tcPr>
            <w:tcW w:w="2160" w:type="dxa"/>
            <w:tcBorders>
              <w:top w:val="nil"/>
              <w:left w:val="nil"/>
              <w:bottom w:val="nil"/>
              <w:right w:val="nil"/>
            </w:tcBorders>
          </w:tcPr>
          <w:p w14:paraId="47A541A7"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29D484DA" w14:textId="77777777" w:rsidR="006333D5" w:rsidRDefault="006333D5" w:rsidP="009E408A">
            <w:pPr>
              <w:pStyle w:val="Heading3"/>
              <w:widowControl w:val="0"/>
              <w:numPr>
                <w:ilvl w:val="0"/>
                <w:numId w:val="14"/>
              </w:numPr>
              <w:spacing w:line="240" w:lineRule="auto"/>
              <w:rPr>
                <w:rFonts w:ascii="Arial" w:hAnsi="Arial"/>
                <w:sz w:val="20"/>
              </w:rPr>
            </w:pPr>
            <w:r>
              <w:rPr>
                <w:rFonts w:ascii="Arial" w:hAnsi="Arial"/>
                <w:sz w:val="20"/>
              </w:rPr>
              <w:t>The location of facility buildings, transmission lines, and other structures;</w:t>
            </w:r>
          </w:p>
          <w:p w14:paraId="58F96939"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73469B3A" w14:textId="77777777" w:rsidR="006333D5" w:rsidRDefault="006333D5">
            <w:pPr>
              <w:rPr>
                <w:sz w:val="20"/>
              </w:rPr>
            </w:pPr>
          </w:p>
        </w:tc>
        <w:tc>
          <w:tcPr>
            <w:tcW w:w="810" w:type="dxa"/>
            <w:vAlign w:val="bottom"/>
          </w:tcPr>
          <w:p w14:paraId="76BDF302" w14:textId="77777777" w:rsidR="006333D5" w:rsidRDefault="006333D5">
            <w:pPr>
              <w:rPr>
                <w:sz w:val="20"/>
              </w:rPr>
            </w:pPr>
          </w:p>
        </w:tc>
        <w:tc>
          <w:tcPr>
            <w:tcW w:w="1440" w:type="dxa"/>
            <w:vAlign w:val="bottom"/>
          </w:tcPr>
          <w:p w14:paraId="70208624" w14:textId="77777777" w:rsidR="006333D5" w:rsidRDefault="006333D5">
            <w:pPr>
              <w:rPr>
                <w:sz w:val="20"/>
              </w:rPr>
            </w:pPr>
          </w:p>
        </w:tc>
        <w:tc>
          <w:tcPr>
            <w:tcW w:w="630" w:type="dxa"/>
            <w:vAlign w:val="bottom"/>
          </w:tcPr>
          <w:p w14:paraId="2AC6FB01" w14:textId="77777777" w:rsidR="006333D5" w:rsidRDefault="006333D5">
            <w:pPr>
              <w:rPr>
                <w:sz w:val="20"/>
              </w:rPr>
            </w:pPr>
          </w:p>
        </w:tc>
        <w:tc>
          <w:tcPr>
            <w:tcW w:w="540" w:type="dxa"/>
            <w:vAlign w:val="bottom"/>
          </w:tcPr>
          <w:p w14:paraId="2E982CCE" w14:textId="77777777" w:rsidR="006333D5" w:rsidRDefault="006333D5">
            <w:pPr>
              <w:rPr>
                <w:sz w:val="20"/>
              </w:rPr>
            </w:pPr>
          </w:p>
        </w:tc>
      </w:tr>
      <w:tr w:rsidR="006333D5" w14:paraId="0D36C51A" w14:textId="77777777" w:rsidTr="009F5F67">
        <w:trPr>
          <w:gridAfter w:val="1"/>
          <w:wAfter w:w="18" w:type="dxa"/>
        </w:trPr>
        <w:tc>
          <w:tcPr>
            <w:tcW w:w="1368" w:type="dxa"/>
            <w:tcBorders>
              <w:top w:val="nil"/>
              <w:left w:val="nil"/>
              <w:bottom w:val="nil"/>
              <w:right w:val="nil"/>
            </w:tcBorders>
          </w:tcPr>
          <w:p w14:paraId="3929C434" w14:textId="77777777" w:rsidR="006333D5" w:rsidRDefault="006333D5">
            <w:pPr>
              <w:rPr>
                <w:sz w:val="20"/>
              </w:rPr>
            </w:pPr>
          </w:p>
        </w:tc>
        <w:tc>
          <w:tcPr>
            <w:tcW w:w="2160" w:type="dxa"/>
            <w:tcBorders>
              <w:top w:val="nil"/>
              <w:left w:val="nil"/>
              <w:bottom w:val="nil"/>
              <w:right w:val="nil"/>
            </w:tcBorders>
          </w:tcPr>
          <w:p w14:paraId="1258C121"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71F5D857" w14:textId="77777777" w:rsidR="006333D5" w:rsidRDefault="006333D5" w:rsidP="009E408A">
            <w:pPr>
              <w:pStyle w:val="Heading3"/>
              <w:widowControl w:val="0"/>
              <w:numPr>
                <w:ilvl w:val="0"/>
                <w:numId w:val="14"/>
              </w:numPr>
              <w:spacing w:line="240" w:lineRule="auto"/>
              <w:rPr>
                <w:rFonts w:ascii="Arial" w:hAnsi="Arial"/>
                <w:sz w:val="20"/>
              </w:rPr>
            </w:pPr>
            <w:r>
              <w:rPr>
                <w:rFonts w:ascii="Arial" w:hAnsi="Arial"/>
                <w:sz w:val="20"/>
              </w:rPr>
              <w:t>Location and use of access ways, internal roads, and railways;</w:t>
            </w:r>
          </w:p>
          <w:p w14:paraId="7F797B23"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7275DF87" w14:textId="77777777" w:rsidR="006333D5" w:rsidRDefault="006333D5">
            <w:pPr>
              <w:rPr>
                <w:sz w:val="20"/>
              </w:rPr>
            </w:pPr>
          </w:p>
        </w:tc>
        <w:tc>
          <w:tcPr>
            <w:tcW w:w="810" w:type="dxa"/>
            <w:vAlign w:val="bottom"/>
          </w:tcPr>
          <w:p w14:paraId="2F0D3AF3" w14:textId="77777777" w:rsidR="006333D5" w:rsidRDefault="006333D5">
            <w:pPr>
              <w:rPr>
                <w:sz w:val="20"/>
              </w:rPr>
            </w:pPr>
          </w:p>
        </w:tc>
        <w:tc>
          <w:tcPr>
            <w:tcW w:w="1440" w:type="dxa"/>
            <w:vAlign w:val="bottom"/>
          </w:tcPr>
          <w:p w14:paraId="299B4E53" w14:textId="77777777" w:rsidR="006333D5" w:rsidRDefault="006333D5">
            <w:pPr>
              <w:rPr>
                <w:sz w:val="20"/>
              </w:rPr>
            </w:pPr>
          </w:p>
        </w:tc>
        <w:tc>
          <w:tcPr>
            <w:tcW w:w="630" w:type="dxa"/>
            <w:vAlign w:val="bottom"/>
          </w:tcPr>
          <w:p w14:paraId="46189C05" w14:textId="77777777" w:rsidR="006333D5" w:rsidRDefault="006333D5">
            <w:pPr>
              <w:rPr>
                <w:sz w:val="20"/>
              </w:rPr>
            </w:pPr>
          </w:p>
        </w:tc>
        <w:tc>
          <w:tcPr>
            <w:tcW w:w="540" w:type="dxa"/>
            <w:vAlign w:val="bottom"/>
          </w:tcPr>
          <w:p w14:paraId="39264BCD" w14:textId="77777777" w:rsidR="006333D5" w:rsidRDefault="006333D5">
            <w:pPr>
              <w:rPr>
                <w:sz w:val="20"/>
              </w:rPr>
            </w:pPr>
          </w:p>
        </w:tc>
      </w:tr>
      <w:tr w:rsidR="006333D5" w14:paraId="529C68B9" w14:textId="77777777" w:rsidTr="009F5F67">
        <w:trPr>
          <w:gridAfter w:val="1"/>
          <w:wAfter w:w="18" w:type="dxa"/>
        </w:trPr>
        <w:tc>
          <w:tcPr>
            <w:tcW w:w="1368" w:type="dxa"/>
            <w:tcBorders>
              <w:top w:val="nil"/>
              <w:left w:val="nil"/>
              <w:bottom w:val="nil"/>
              <w:right w:val="nil"/>
            </w:tcBorders>
          </w:tcPr>
          <w:p w14:paraId="093430D1" w14:textId="77777777" w:rsidR="006333D5" w:rsidRDefault="006333D5">
            <w:pPr>
              <w:rPr>
                <w:sz w:val="20"/>
              </w:rPr>
            </w:pPr>
          </w:p>
        </w:tc>
        <w:tc>
          <w:tcPr>
            <w:tcW w:w="2160" w:type="dxa"/>
            <w:tcBorders>
              <w:top w:val="nil"/>
              <w:left w:val="nil"/>
              <w:bottom w:val="nil"/>
              <w:right w:val="nil"/>
            </w:tcBorders>
          </w:tcPr>
          <w:p w14:paraId="32418882"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171EC11D" w14:textId="77777777" w:rsidR="006333D5" w:rsidRDefault="006333D5" w:rsidP="009E408A">
            <w:pPr>
              <w:pStyle w:val="Heading3"/>
              <w:widowControl w:val="0"/>
              <w:numPr>
                <w:ilvl w:val="0"/>
                <w:numId w:val="14"/>
              </w:numPr>
              <w:spacing w:line="240" w:lineRule="auto"/>
              <w:rPr>
                <w:rFonts w:ascii="Arial" w:hAnsi="Arial"/>
                <w:sz w:val="20"/>
              </w:rPr>
            </w:pPr>
            <w:r>
              <w:rPr>
                <w:rFonts w:ascii="Arial" w:hAnsi="Arial"/>
                <w:sz w:val="20"/>
              </w:rPr>
              <w:t>Existing or proposed utilities to service the facility;</w:t>
            </w:r>
          </w:p>
          <w:p w14:paraId="11E33FDE"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5615E251" w14:textId="77777777" w:rsidR="006333D5" w:rsidRDefault="006333D5">
            <w:pPr>
              <w:rPr>
                <w:sz w:val="20"/>
              </w:rPr>
            </w:pPr>
          </w:p>
        </w:tc>
        <w:tc>
          <w:tcPr>
            <w:tcW w:w="810" w:type="dxa"/>
            <w:vAlign w:val="bottom"/>
          </w:tcPr>
          <w:p w14:paraId="20981FE2" w14:textId="77777777" w:rsidR="006333D5" w:rsidRDefault="006333D5">
            <w:pPr>
              <w:rPr>
                <w:sz w:val="20"/>
              </w:rPr>
            </w:pPr>
          </w:p>
        </w:tc>
        <w:tc>
          <w:tcPr>
            <w:tcW w:w="1440" w:type="dxa"/>
            <w:vAlign w:val="bottom"/>
          </w:tcPr>
          <w:p w14:paraId="070BEE82" w14:textId="77777777" w:rsidR="006333D5" w:rsidRDefault="006333D5">
            <w:pPr>
              <w:rPr>
                <w:sz w:val="20"/>
              </w:rPr>
            </w:pPr>
          </w:p>
        </w:tc>
        <w:tc>
          <w:tcPr>
            <w:tcW w:w="630" w:type="dxa"/>
            <w:vAlign w:val="bottom"/>
          </w:tcPr>
          <w:p w14:paraId="6FC996B0" w14:textId="77777777" w:rsidR="006333D5" w:rsidRDefault="006333D5">
            <w:pPr>
              <w:rPr>
                <w:sz w:val="20"/>
              </w:rPr>
            </w:pPr>
          </w:p>
        </w:tc>
        <w:tc>
          <w:tcPr>
            <w:tcW w:w="540" w:type="dxa"/>
            <w:vAlign w:val="bottom"/>
          </w:tcPr>
          <w:p w14:paraId="23A6D740" w14:textId="77777777" w:rsidR="006333D5" w:rsidRDefault="006333D5">
            <w:pPr>
              <w:rPr>
                <w:sz w:val="20"/>
              </w:rPr>
            </w:pPr>
          </w:p>
        </w:tc>
      </w:tr>
      <w:tr w:rsidR="006333D5" w14:paraId="2FCE7A5F" w14:textId="77777777" w:rsidTr="009F5F67">
        <w:trPr>
          <w:gridAfter w:val="1"/>
          <w:wAfter w:w="18" w:type="dxa"/>
        </w:trPr>
        <w:tc>
          <w:tcPr>
            <w:tcW w:w="1368" w:type="dxa"/>
            <w:tcBorders>
              <w:top w:val="nil"/>
              <w:left w:val="nil"/>
              <w:bottom w:val="nil"/>
              <w:right w:val="nil"/>
            </w:tcBorders>
          </w:tcPr>
          <w:p w14:paraId="556A5D11" w14:textId="77777777" w:rsidR="006333D5" w:rsidRDefault="006333D5">
            <w:pPr>
              <w:rPr>
                <w:sz w:val="20"/>
              </w:rPr>
            </w:pPr>
          </w:p>
        </w:tc>
        <w:tc>
          <w:tcPr>
            <w:tcW w:w="2160" w:type="dxa"/>
            <w:tcBorders>
              <w:top w:val="nil"/>
              <w:left w:val="nil"/>
              <w:bottom w:val="nil"/>
              <w:right w:val="nil"/>
            </w:tcBorders>
          </w:tcPr>
          <w:p w14:paraId="6C814989"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36EF1058" w14:textId="77777777" w:rsidR="006333D5" w:rsidRDefault="006333D5" w:rsidP="009E408A">
            <w:pPr>
              <w:pStyle w:val="Heading3"/>
              <w:widowControl w:val="0"/>
              <w:numPr>
                <w:ilvl w:val="0"/>
                <w:numId w:val="14"/>
              </w:numPr>
              <w:spacing w:line="240" w:lineRule="auto"/>
              <w:rPr>
                <w:rFonts w:ascii="Arial" w:hAnsi="Arial"/>
                <w:sz w:val="20"/>
              </w:rPr>
            </w:pPr>
            <w:r>
              <w:rPr>
                <w:rFonts w:ascii="Arial" w:hAnsi="Arial"/>
                <w:sz w:val="20"/>
              </w:rPr>
              <w:t xml:space="preserve">Compliance with applicable setback requirements as provided </w:t>
            </w:r>
            <w:r w:rsidR="00E90A40">
              <w:rPr>
                <w:rFonts w:ascii="Arial" w:hAnsi="Arial"/>
                <w:sz w:val="20"/>
              </w:rPr>
              <w:t>KRS 278.704</w:t>
            </w:r>
            <w:r>
              <w:rPr>
                <w:rFonts w:ascii="Arial" w:hAnsi="Arial"/>
                <w:sz w:val="20"/>
              </w:rPr>
              <w:t>(2), (3), or (5);</w:t>
            </w:r>
          </w:p>
          <w:p w14:paraId="0C52D850"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61412E75" w14:textId="77777777" w:rsidR="006333D5" w:rsidRDefault="006333D5">
            <w:pPr>
              <w:rPr>
                <w:sz w:val="20"/>
              </w:rPr>
            </w:pPr>
          </w:p>
        </w:tc>
        <w:tc>
          <w:tcPr>
            <w:tcW w:w="810" w:type="dxa"/>
            <w:vAlign w:val="bottom"/>
          </w:tcPr>
          <w:p w14:paraId="1CA01D97" w14:textId="77777777" w:rsidR="006333D5" w:rsidRDefault="006333D5">
            <w:pPr>
              <w:rPr>
                <w:sz w:val="20"/>
              </w:rPr>
            </w:pPr>
          </w:p>
        </w:tc>
        <w:tc>
          <w:tcPr>
            <w:tcW w:w="1440" w:type="dxa"/>
            <w:vAlign w:val="bottom"/>
          </w:tcPr>
          <w:p w14:paraId="459BF096" w14:textId="77777777" w:rsidR="006333D5" w:rsidRDefault="006333D5">
            <w:pPr>
              <w:rPr>
                <w:sz w:val="20"/>
              </w:rPr>
            </w:pPr>
          </w:p>
        </w:tc>
        <w:tc>
          <w:tcPr>
            <w:tcW w:w="630" w:type="dxa"/>
            <w:vAlign w:val="bottom"/>
          </w:tcPr>
          <w:p w14:paraId="0A699651" w14:textId="77777777" w:rsidR="006333D5" w:rsidRDefault="006333D5">
            <w:pPr>
              <w:rPr>
                <w:sz w:val="20"/>
              </w:rPr>
            </w:pPr>
          </w:p>
        </w:tc>
        <w:tc>
          <w:tcPr>
            <w:tcW w:w="540" w:type="dxa"/>
            <w:vAlign w:val="bottom"/>
          </w:tcPr>
          <w:p w14:paraId="0FB86384" w14:textId="77777777" w:rsidR="006333D5" w:rsidRDefault="006333D5">
            <w:pPr>
              <w:rPr>
                <w:sz w:val="20"/>
              </w:rPr>
            </w:pPr>
          </w:p>
        </w:tc>
      </w:tr>
      <w:tr w:rsidR="006333D5" w14:paraId="371D7749" w14:textId="77777777" w:rsidTr="009F5F67">
        <w:trPr>
          <w:gridAfter w:val="1"/>
          <w:wAfter w:w="18" w:type="dxa"/>
        </w:trPr>
        <w:tc>
          <w:tcPr>
            <w:tcW w:w="1368" w:type="dxa"/>
            <w:tcBorders>
              <w:top w:val="nil"/>
              <w:left w:val="nil"/>
              <w:bottom w:val="nil"/>
              <w:right w:val="nil"/>
            </w:tcBorders>
          </w:tcPr>
          <w:p w14:paraId="1F3969ED" w14:textId="77777777" w:rsidR="006333D5" w:rsidRDefault="006333D5">
            <w:pPr>
              <w:rPr>
                <w:sz w:val="20"/>
              </w:rPr>
            </w:pPr>
          </w:p>
        </w:tc>
        <w:tc>
          <w:tcPr>
            <w:tcW w:w="2160" w:type="dxa"/>
            <w:tcBorders>
              <w:top w:val="nil"/>
              <w:left w:val="nil"/>
              <w:bottom w:val="nil"/>
              <w:right w:val="nil"/>
            </w:tcBorders>
          </w:tcPr>
          <w:p w14:paraId="78A173A6" w14:textId="77777777" w:rsidR="006333D5" w:rsidRDefault="006333D5" w:rsidP="009E408A">
            <w:pPr>
              <w:ind w:right="-18"/>
              <w:jc w:val="center"/>
              <w:rPr>
                <w:sz w:val="20"/>
              </w:rPr>
            </w:pPr>
          </w:p>
        </w:tc>
        <w:tc>
          <w:tcPr>
            <w:tcW w:w="6120" w:type="dxa"/>
            <w:tcBorders>
              <w:top w:val="nil"/>
              <w:left w:val="nil"/>
              <w:bottom w:val="nil"/>
              <w:right w:val="nil"/>
            </w:tcBorders>
            <w:vAlign w:val="bottom"/>
          </w:tcPr>
          <w:p w14:paraId="64DE9D3D" w14:textId="77777777" w:rsidR="006333D5" w:rsidRDefault="006333D5" w:rsidP="009E408A">
            <w:pPr>
              <w:pStyle w:val="Heading3"/>
              <w:widowControl w:val="0"/>
              <w:numPr>
                <w:ilvl w:val="0"/>
                <w:numId w:val="14"/>
              </w:numPr>
              <w:spacing w:line="240" w:lineRule="auto"/>
              <w:rPr>
                <w:rFonts w:ascii="Arial" w:hAnsi="Arial"/>
                <w:sz w:val="20"/>
              </w:rPr>
            </w:pPr>
            <w:r>
              <w:rPr>
                <w:rFonts w:ascii="Arial" w:hAnsi="Arial"/>
                <w:sz w:val="20"/>
              </w:rPr>
              <w:t>Evaluation of the noise levels expected to be produced by the facility;</w:t>
            </w:r>
          </w:p>
          <w:p w14:paraId="4B4329C4" w14:textId="77777777" w:rsidR="009E408A" w:rsidRDefault="009E408A" w:rsidP="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6AA620AA" w14:textId="77777777" w:rsidR="006333D5" w:rsidRDefault="006333D5">
            <w:pPr>
              <w:rPr>
                <w:sz w:val="20"/>
              </w:rPr>
            </w:pPr>
          </w:p>
        </w:tc>
        <w:tc>
          <w:tcPr>
            <w:tcW w:w="810" w:type="dxa"/>
            <w:vAlign w:val="bottom"/>
          </w:tcPr>
          <w:p w14:paraId="023FF925" w14:textId="77777777" w:rsidR="006333D5" w:rsidRDefault="006333D5">
            <w:pPr>
              <w:rPr>
                <w:sz w:val="20"/>
              </w:rPr>
            </w:pPr>
          </w:p>
        </w:tc>
        <w:tc>
          <w:tcPr>
            <w:tcW w:w="1440" w:type="dxa"/>
            <w:vAlign w:val="bottom"/>
          </w:tcPr>
          <w:p w14:paraId="6B45BCAE" w14:textId="77777777" w:rsidR="006333D5" w:rsidRDefault="006333D5">
            <w:pPr>
              <w:rPr>
                <w:sz w:val="20"/>
              </w:rPr>
            </w:pPr>
          </w:p>
        </w:tc>
        <w:tc>
          <w:tcPr>
            <w:tcW w:w="630" w:type="dxa"/>
            <w:vAlign w:val="bottom"/>
          </w:tcPr>
          <w:p w14:paraId="6D6460E9" w14:textId="77777777" w:rsidR="006333D5" w:rsidRDefault="006333D5">
            <w:pPr>
              <w:rPr>
                <w:sz w:val="20"/>
              </w:rPr>
            </w:pPr>
          </w:p>
        </w:tc>
        <w:tc>
          <w:tcPr>
            <w:tcW w:w="540" w:type="dxa"/>
            <w:vAlign w:val="bottom"/>
          </w:tcPr>
          <w:p w14:paraId="3EE6CB99" w14:textId="77777777" w:rsidR="006333D5" w:rsidRDefault="006333D5">
            <w:pPr>
              <w:rPr>
                <w:sz w:val="20"/>
              </w:rPr>
            </w:pPr>
          </w:p>
        </w:tc>
      </w:tr>
      <w:tr w:rsidR="009F5F67" w14:paraId="235A8D87" w14:textId="77777777" w:rsidTr="009F5F67">
        <w:trPr>
          <w:gridAfter w:val="1"/>
          <w:wAfter w:w="18" w:type="dxa"/>
        </w:trPr>
        <w:tc>
          <w:tcPr>
            <w:tcW w:w="1368" w:type="dxa"/>
            <w:tcBorders>
              <w:top w:val="nil"/>
              <w:left w:val="nil"/>
              <w:bottom w:val="nil"/>
              <w:right w:val="nil"/>
            </w:tcBorders>
          </w:tcPr>
          <w:p w14:paraId="00760909" w14:textId="77777777" w:rsidR="009F5F67" w:rsidRDefault="009F5F67" w:rsidP="009F5F67">
            <w:pPr>
              <w:rPr>
                <w:sz w:val="20"/>
              </w:rPr>
            </w:pPr>
            <w:r>
              <w:rPr>
                <w:sz w:val="20"/>
              </w:rPr>
              <w:t>Legal</w:t>
            </w:r>
          </w:p>
        </w:tc>
        <w:tc>
          <w:tcPr>
            <w:tcW w:w="2160" w:type="dxa"/>
            <w:tcBorders>
              <w:top w:val="nil"/>
              <w:left w:val="nil"/>
              <w:bottom w:val="nil"/>
              <w:right w:val="nil"/>
            </w:tcBorders>
          </w:tcPr>
          <w:p w14:paraId="4B4545C2" w14:textId="77777777" w:rsidR="009F5F67" w:rsidRDefault="009F5F67" w:rsidP="009F5F67">
            <w:pPr>
              <w:ind w:right="-18"/>
              <w:jc w:val="center"/>
              <w:rPr>
                <w:sz w:val="20"/>
              </w:rPr>
            </w:pPr>
            <w:r>
              <w:rPr>
                <w:sz w:val="20"/>
              </w:rPr>
              <w:t>KRS 278.708(3)(b)</w:t>
            </w:r>
          </w:p>
        </w:tc>
        <w:tc>
          <w:tcPr>
            <w:tcW w:w="6120" w:type="dxa"/>
            <w:tcBorders>
              <w:top w:val="nil"/>
              <w:left w:val="nil"/>
              <w:bottom w:val="nil"/>
              <w:right w:val="nil"/>
            </w:tcBorders>
            <w:vAlign w:val="bottom"/>
          </w:tcPr>
          <w:p w14:paraId="3B91F2C1" w14:textId="77777777" w:rsidR="009F5F67" w:rsidRDefault="009F5F67" w:rsidP="009F5F67">
            <w:pPr>
              <w:pStyle w:val="Heading3"/>
              <w:widowControl w:val="0"/>
              <w:spacing w:line="240" w:lineRule="auto"/>
              <w:ind w:left="-108" w:firstLine="0"/>
              <w:rPr>
                <w:rFonts w:ascii="Arial" w:hAnsi="Arial"/>
                <w:sz w:val="20"/>
              </w:rPr>
            </w:pPr>
            <w:r>
              <w:rPr>
                <w:rFonts w:ascii="Arial" w:hAnsi="Arial"/>
                <w:sz w:val="20"/>
              </w:rPr>
              <w:t>A site assessment report shall also include the following (1) an evaluation of the compatibility of the facility with scenic surroundings;</w:t>
            </w:r>
          </w:p>
          <w:p w14:paraId="691A9BCB" w14:textId="77777777" w:rsidR="009F5F67" w:rsidRDefault="009F5F67" w:rsidP="009F5F67">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3CD7B81A" w14:textId="77777777" w:rsidR="009F5F67" w:rsidRDefault="009F5F67" w:rsidP="009F5F67">
            <w:pPr>
              <w:rPr>
                <w:sz w:val="20"/>
              </w:rPr>
            </w:pPr>
          </w:p>
        </w:tc>
        <w:tc>
          <w:tcPr>
            <w:tcW w:w="810" w:type="dxa"/>
            <w:vAlign w:val="bottom"/>
          </w:tcPr>
          <w:p w14:paraId="3ABE92DD" w14:textId="77777777" w:rsidR="009F5F67" w:rsidRDefault="009F5F67" w:rsidP="009F5F67">
            <w:pPr>
              <w:rPr>
                <w:sz w:val="20"/>
              </w:rPr>
            </w:pPr>
          </w:p>
        </w:tc>
        <w:tc>
          <w:tcPr>
            <w:tcW w:w="1440" w:type="dxa"/>
            <w:vAlign w:val="bottom"/>
          </w:tcPr>
          <w:p w14:paraId="3C1504D2" w14:textId="77777777" w:rsidR="009F5F67" w:rsidRDefault="009F5F67" w:rsidP="009F5F67">
            <w:pPr>
              <w:rPr>
                <w:sz w:val="20"/>
              </w:rPr>
            </w:pPr>
          </w:p>
        </w:tc>
        <w:tc>
          <w:tcPr>
            <w:tcW w:w="630" w:type="dxa"/>
            <w:vAlign w:val="bottom"/>
          </w:tcPr>
          <w:p w14:paraId="0D66D2A5" w14:textId="77777777" w:rsidR="009F5F67" w:rsidRDefault="009F5F67" w:rsidP="009F5F67">
            <w:pPr>
              <w:rPr>
                <w:sz w:val="20"/>
              </w:rPr>
            </w:pPr>
          </w:p>
        </w:tc>
        <w:tc>
          <w:tcPr>
            <w:tcW w:w="540" w:type="dxa"/>
            <w:vAlign w:val="bottom"/>
          </w:tcPr>
          <w:p w14:paraId="3CABBC10" w14:textId="77777777" w:rsidR="009F5F67" w:rsidRDefault="009F5F67" w:rsidP="009F5F67">
            <w:pPr>
              <w:rPr>
                <w:sz w:val="20"/>
              </w:rPr>
            </w:pPr>
          </w:p>
        </w:tc>
      </w:tr>
      <w:tr w:rsidR="006333D5" w14:paraId="6B6A07B6" w14:textId="77777777" w:rsidTr="009F5F67">
        <w:trPr>
          <w:gridAfter w:val="1"/>
          <w:wAfter w:w="18" w:type="dxa"/>
        </w:trPr>
        <w:tc>
          <w:tcPr>
            <w:tcW w:w="1368" w:type="dxa"/>
            <w:tcBorders>
              <w:top w:val="nil"/>
              <w:left w:val="nil"/>
              <w:bottom w:val="nil"/>
              <w:right w:val="nil"/>
            </w:tcBorders>
          </w:tcPr>
          <w:p w14:paraId="63F4341B" w14:textId="77777777" w:rsidR="006333D5" w:rsidRDefault="006333D5">
            <w:pPr>
              <w:rPr>
                <w:sz w:val="20"/>
              </w:rPr>
            </w:pPr>
          </w:p>
        </w:tc>
        <w:tc>
          <w:tcPr>
            <w:tcW w:w="2160" w:type="dxa"/>
            <w:tcBorders>
              <w:top w:val="nil"/>
              <w:left w:val="nil"/>
              <w:bottom w:val="nil"/>
              <w:right w:val="nil"/>
            </w:tcBorders>
          </w:tcPr>
          <w:p w14:paraId="2A7FD543" w14:textId="77777777" w:rsidR="006333D5" w:rsidRDefault="007D08AD" w:rsidP="009E408A">
            <w:pPr>
              <w:ind w:right="-18"/>
              <w:jc w:val="center"/>
              <w:rPr>
                <w:sz w:val="20"/>
              </w:rPr>
            </w:pPr>
            <w:r>
              <w:rPr>
                <w:sz w:val="20"/>
              </w:rPr>
              <w:t>KRS 278.708(3)(c)</w:t>
            </w:r>
          </w:p>
        </w:tc>
        <w:tc>
          <w:tcPr>
            <w:tcW w:w="6120" w:type="dxa"/>
            <w:tcBorders>
              <w:top w:val="nil"/>
              <w:left w:val="nil"/>
              <w:bottom w:val="nil"/>
              <w:right w:val="nil"/>
            </w:tcBorders>
            <w:vAlign w:val="bottom"/>
          </w:tcPr>
          <w:p w14:paraId="052542EF" w14:textId="77777777" w:rsidR="006333D5" w:rsidRDefault="007D08AD">
            <w:pPr>
              <w:pStyle w:val="Heading3"/>
              <w:widowControl w:val="0"/>
              <w:spacing w:line="240" w:lineRule="auto"/>
              <w:ind w:left="-108" w:firstLine="0"/>
              <w:rPr>
                <w:rFonts w:ascii="Arial" w:hAnsi="Arial"/>
                <w:sz w:val="20"/>
              </w:rPr>
            </w:pPr>
            <w:r>
              <w:rPr>
                <w:rFonts w:ascii="Arial" w:hAnsi="Arial"/>
                <w:sz w:val="20"/>
              </w:rPr>
              <w:t xml:space="preserve">(2) </w:t>
            </w:r>
            <w:r w:rsidR="006333D5">
              <w:rPr>
                <w:rFonts w:ascii="Arial" w:hAnsi="Arial"/>
                <w:sz w:val="20"/>
              </w:rPr>
              <w:t>The potential changes in property values resulting from the siting, construction, and operation of the proposed facility for property owners adjacent to the facility;</w:t>
            </w:r>
          </w:p>
          <w:p w14:paraId="01858B44" w14:textId="77777777" w:rsidR="009E408A" w:rsidRDefault="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7B3C6B45" w14:textId="77777777" w:rsidR="006333D5" w:rsidRDefault="006333D5">
            <w:pPr>
              <w:rPr>
                <w:sz w:val="20"/>
              </w:rPr>
            </w:pPr>
          </w:p>
        </w:tc>
        <w:tc>
          <w:tcPr>
            <w:tcW w:w="810" w:type="dxa"/>
            <w:vAlign w:val="bottom"/>
          </w:tcPr>
          <w:p w14:paraId="57EC1F6A" w14:textId="77777777" w:rsidR="006333D5" w:rsidRDefault="006333D5">
            <w:pPr>
              <w:rPr>
                <w:sz w:val="20"/>
              </w:rPr>
            </w:pPr>
          </w:p>
        </w:tc>
        <w:tc>
          <w:tcPr>
            <w:tcW w:w="1440" w:type="dxa"/>
            <w:vAlign w:val="bottom"/>
          </w:tcPr>
          <w:p w14:paraId="187E19B9" w14:textId="77777777" w:rsidR="006333D5" w:rsidRDefault="006333D5">
            <w:pPr>
              <w:rPr>
                <w:sz w:val="20"/>
              </w:rPr>
            </w:pPr>
          </w:p>
        </w:tc>
        <w:tc>
          <w:tcPr>
            <w:tcW w:w="630" w:type="dxa"/>
            <w:vAlign w:val="bottom"/>
          </w:tcPr>
          <w:p w14:paraId="38AD9D7B" w14:textId="77777777" w:rsidR="006333D5" w:rsidRDefault="006333D5">
            <w:pPr>
              <w:rPr>
                <w:sz w:val="20"/>
              </w:rPr>
            </w:pPr>
          </w:p>
        </w:tc>
        <w:tc>
          <w:tcPr>
            <w:tcW w:w="540" w:type="dxa"/>
            <w:vAlign w:val="bottom"/>
          </w:tcPr>
          <w:p w14:paraId="777F5843" w14:textId="77777777" w:rsidR="006333D5" w:rsidRDefault="006333D5">
            <w:pPr>
              <w:rPr>
                <w:sz w:val="20"/>
              </w:rPr>
            </w:pPr>
          </w:p>
        </w:tc>
      </w:tr>
      <w:tr w:rsidR="006333D5" w14:paraId="144709F2" w14:textId="77777777" w:rsidTr="009F5F67">
        <w:trPr>
          <w:gridAfter w:val="1"/>
          <w:wAfter w:w="18" w:type="dxa"/>
        </w:trPr>
        <w:tc>
          <w:tcPr>
            <w:tcW w:w="1368" w:type="dxa"/>
            <w:tcBorders>
              <w:top w:val="nil"/>
              <w:left w:val="nil"/>
              <w:bottom w:val="nil"/>
              <w:right w:val="nil"/>
            </w:tcBorders>
          </w:tcPr>
          <w:p w14:paraId="5DB6B73E" w14:textId="77777777" w:rsidR="006333D5" w:rsidRDefault="006333D5">
            <w:pPr>
              <w:rPr>
                <w:sz w:val="20"/>
              </w:rPr>
            </w:pPr>
          </w:p>
        </w:tc>
        <w:tc>
          <w:tcPr>
            <w:tcW w:w="2160" w:type="dxa"/>
            <w:tcBorders>
              <w:top w:val="nil"/>
              <w:left w:val="nil"/>
              <w:bottom w:val="nil"/>
              <w:right w:val="nil"/>
            </w:tcBorders>
          </w:tcPr>
          <w:p w14:paraId="45A0B58B" w14:textId="77777777" w:rsidR="006333D5" w:rsidRDefault="007D08AD" w:rsidP="009E408A">
            <w:pPr>
              <w:ind w:right="-18"/>
              <w:jc w:val="center"/>
              <w:rPr>
                <w:sz w:val="20"/>
              </w:rPr>
            </w:pPr>
            <w:r>
              <w:rPr>
                <w:sz w:val="20"/>
              </w:rPr>
              <w:t>KRS 278.708(3)(d)</w:t>
            </w:r>
          </w:p>
        </w:tc>
        <w:tc>
          <w:tcPr>
            <w:tcW w:w="6120" w:type="dxa"/>
            <w:tcBorders>
              <w:top w:val="nil"/>
              <w:left w:val="nil"/>
              <w:bottom w:val="nil"/>
              <w:right w:val="nil"/>
            </w:tcBorders>
            <w:vAlign w:val="bottom"/>
          </w:tcPr>
          <w:p w14:paraId="41615E2D" w14:textId="77777777" w:rsidR="006333D5" w:rsidRDefault="007D08AD">
            <w:pPr>
              <w:pStyle w:val="Heading3"/>
              <w:widowControl w:val="0"/>
              <w:spacing w:line="240" w:lineRule="auto"/>
              <w:ind w:left="-108" w:firstLine="0"/>
              <w:rPr>
                <w:rFonts w:ascii="Arial" w:hAnsi="Arial"/>
                <w:sz w:val="20"/>
              </w:rPr>
            </w:pPr>
            <w:r>
              <w:rPr>
                <w:rFonts w:ascii="Arial" w:hAnsi="Arial"/>
                <w:sz w:val="20"/>
              </w:rPr>
              <w:t xml:space="preserve">(3) </w:t>
            </w:r>
            <w:r w:rsidR="006333D5">
              <w:rPr>
                <w:rFonts w:ascii="Arial" w:hAnsi="Arial"/>
                <w:sz w:val="20"/>
              </w:rPr>
              <w:t>Evaluation of anticipated peak and average noise levels associated with the facility's construction and operation at the property boundary; and</w:t>
            </w:r>
          </w:p>
          <w:p w14:paraId="4F66C587" w14:textId="77777777" w:rsidR="009E408A" w:rsidRDefault="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34B4BC70" w14:textId="77777777" w:rsidR="006333D5" w:rsidRDefault="006333D5">
            <w:pPr>
              <w:rPr>
                <w:sz w:val="20"/>
              </w:rPr>
            </w:pPr>
          </w:p>
        </w:tc>
        <w:tc>
          <w:tcPr>
            <w:tcW w:w="810" w:type="dxa"/>
            <w:vAlign w:val="bottom"/>
          </w:tcPr>
          <w:p w14:paraId="14ADD9D9" w14:textId="77777777" w:rsidR="006333D5" w:rsidRDefault="006333D5">
            <w:pPr>
              <w:rPr>
                <w:sz w:val="20"/>
              </w:rPr>
            </w:pPr>
          </w:p>
        </w:tc>
        <w:tc>
          <w:tcPr>
            <w:tcW w:w="1440" w:type="dxa"/>
            <w:vAlign w:val="bottom"/>
          </w:tcPr>
          <w:p w14:paraId="6C8B2668" w14:textId="77777777" w:rsidR="006333D5" w:rsidRDefault="006333D5">
            <w:pPr>
              <w:rPr>
                <w:sz w:val="20"/>
              </w:rPr>
            </w:pPr>
          </w:p>
        </w:tc>
        <w:tc>
          <w:tcPr>
            <w:tcW w:w="630" w:type="dxa"/>
            <w:vAlign w:val="bottom"/>
          </w:tcPr>
          <w:p w14:paraId="314D560C" w14:textId="77777777" w:rsidR="006333D5" w:rsidRDefault="006333D5">
            <w:pPr>
              <w:rPr>
                <w:sz w:val="20"/>
              </w:rPr>
            </w:pPr>
          </w:p>
        </w:tc>
        <w:tc>
          <w:tcPr>
            <w:tcW w:w="540" w:type="dxa"/>
            <w:vAlign w:val="bottom"/>
          </w:tcPr>
          <w:p w14:paraId="7EEAE458" w14:textId="77777777" w:rsidR="006333D5" w:rsidRDefault="006333D5">
            <w:pPr>
              <w:rPr>
                <w:sz w:val="20"/>
              </w:rPr>
            </w:pPr>
          </w:p>
        </w:tc>
      </w:tr>
      <w:tr w:rsidR="006333D5" w14:paraId="55EC61B9" w14:textId="77777777" w:rsidTr="009F5F67">
        <w:trPr>
          <w:gridAfter w:val="1"/>
          <w:wAfter w:w="18" w:type="dxa"/>
        </w:trPr>
        <w:tc>
          <w:tcPr>
            <w:tcW w:w="1368" w:type="dxa"/>
            <w:tcBorders>
              <w:top w:val="nil"/>
              <w:left w:val="nil"/>
              <w:bottom w:val="nil"/>
              <w:right w:val="nil"/>
            </w:tcBorders>
          </w:tcPr>
          <w:p w14:paraId="045533B4" w14:textId="77777777" w:rsidR="006333D5" w:rsidRDefault="006333D5">
            <w:pPr>
              <w:rPr>
                <w:sz w:val="20"/>
              </w:rPr>
            </w:pPr>
          </w:p>
        </w:tc>
        <w:tc>
          <w:tcPr>
            <w:tcW w:w="2160" w:type="dxa"/>
            <w:tcBorders>
              <w:top w:val="nil"/>
              <w:left w:val="nil"/>
              <w:bottom w:val="nil"/>
              <w:right w:val="nil"/>
            </w:tcBorders>
          </w:tcPr>
          <w:p w14:paraId="53AD2900" w14:textId="77777777" w:rsidR="006333D5" w:rsidRDefault="007D08AD" w:rsidP="009E408A">
            <w:pPr>
              <w:ind w:right="-18"/>
              <w:jc w:val="center"/>
              <w:rPr>
                <w:sz w:val="20"/>
              </w:rPr>
            </w:pPr>
            <w:r>
              <w:rPr>
                <w:sz w:val="20"/>
              </w:rPr>
              <w:t>KRS 278.708(3)(e)</w:t>
            </w:r>
          </w:p>
        </w:tc>
        <w:tc>
          <w:tcPr>
            <w:tcW w:w="6120" w:type="dxa"/>
            <w:tcBorders>
              <w:top w:val="nil"/>
              <w:left w:val="nil"/>
              <w:bottom w:val="nil"/>
              <w:right w:val="nil"/>
            </w:tcBorders>
            <w:vAlign w:val="bottom"/>
          </w:tcPr>
          <w:p w14:paraId="350AD013" w14:textId="77777777" w:rsidR="006333D5" w:rsidRDefault="007D08AD">
            <w:pPr>
              <w:pStyle w:val="Heading3"/>
              <w:widowControl w:val="0"/>
              <w:spacing w:line="240" w:lineRule="auto"/>
              <w:ind w:left="-108" w:firstLine="0"/>
              <w:rPr>
                <w:rFonts w:ascii="Arial" w:hAnsi="Arial"/>
                <w:sz w:val="20"/>
              </w:rPr>
            </w:pPr>
            <w:r>
              <w:rPr>
                <w:rFonts w:ascii="Arial" w:hAnsi="Arial"/>
                <w:sz w:val="20"/>
              </w:rPr>
              <w:t xml:space="preserve">(4) </w:t>
            </w:r>
            <w:r w:rsidR="006333D5">
              <w:rPr>
                <w:rFonts w:ascii="Arial" w:hAnsi="Arial"/>
                <w:sz w:val="20"/>
              </w:rPr>
              <w:t>The impact of the facility's operation on road and rail traffic to and within the facility, including anticipated levels of fugitive dust created by the traffic and any anticipated degradation of roads and lands in the vicinity of the facility.</w:t>
            </w:r>
          </w:p>
          <w:p w14:paraId="7ADD3207" w14:textId="77777777" w:rsidR="009E408A" w:rsidRDefault="009E408A">
            <w:pPr>
              <w:pStyle w:val="Heading3"/>
              <w:widowControl w:val="0"/>
              <w:spacing w:line="240" w:lineRule="auto"/>
              <w:ind w:left="-108" w:firstLine="0"/>
              <w:rPr>
                <w:rFonts w:ascii="Arial" w:hAnsi="Arial"/>
                <w:sz w:val="20"/>
              </w:rPr>
            </w:pPr>
          </w:p>
        </w:tc>
        <w:tc>
          <w:tcPr>
            <w:tcW w:w="810" w:type="dxa"/>
            <w:tcBorders>
              <w:left w:val="single" w:sz="4" w:space="0" w:color="auto"/>
            </w:tcBorders>
            <w:vAlign w:val="bottom"/>
          </w:tcPr>
          <w:p w14:paraId="12D5418A" w14:textId="77777777" w:rsidR="006333D5" w:rsidRDefault="006333D5">
            <w:pPr>
              <w:rPr>
                <w:sz w:val="20"/>
              </w:rPr>
            </w:pPr>
          </w:p>
        </w:tc>
        <w:tc>
          <w:tcPr>
            <w:tcW w:w="810" w:type="dxa"/>
            <w:vAlign w:val="bottom"/>
          </w:tcPr>
          <w:p w14:paraId="1A3FFC83" w14:textId="77777777" w:rsidR="006333D5" w:rsidRDefault="006333D5">
            <w:pPr>
              <w:rPr>
                <w:sz w:val="20"/>
              </w:rPr>
            </w:pPr>
          </w:p>
        </w:tc>
        <w:tc>
          <w:tcPr>
            <w:tcW w:w="1440" w:type="dxa"/>
            <w:vAlign w:val="bottom"/>
          </w:tcPr>
          <w:p w14:paraId="23C6FBF8" w14:textId="77777777" w:rsidR="006333D5" w:rsidRDefault="006333D5">
            <w:pPr>
              <w:rPr>
                <w:sz w:val="20"/>
              </w:rPr>
            </w:pPr>
          </w:p>
        </w:tc>
        <w:tc>
          <w:tcPr>
            <w:tcW w:w="630" w:type="dxa"/>
            <w:vAlign w:val="bottom"/>
          </w:tcPr>
          <w:p w14:paraId="23BD0C6C" w14:textId="77777777" w:rsidR="006333D5" w:rsidRDefault="006333D5">
            <w:pPr>
              <w:rPr>
                <w:sz w:val="20"/>
              </w:rPr>
            </w:pPr>
          </w:p>
        </w:tc>
        <w:tc>
          <w:tcPr>
            <w:tcW w:w="540" w:type="dxa"/>
            <w:vAlign w:val="bottom"/>
          </w:tcPr>
          <w:p w14:paraId="26924EF9" w14:textId="77777777" w:rsidR="006333D5" w:rsidRDefault="006333D5">
            <w:pPr>
              <w:rPr>
                <w:sz w:val="20"/>
              </w:rPr>
            </w:pPr>
          </w:p>
        </w:tc>
      </w:tr>
      <w:tr w:rsidR="006333D5" w14:paraId="1FB633A8" w14:textId="77777777" w:rsidTr="009F5F67">
        <w:trPr>
          <w:gridAfter w:val="1"/>
          <w:wAfter w:w="18" w:type="dxa"/>
        </w:trPr>
        <w:tc>
          <w:tcPr>
            <w:tcW w:w="1368" w:type="dxa"/>
            <w:tcBorders>
              <w:top w:val="nil"/>
              <w:left w:val="nil"/>
              <w:bottom w:val="nil"/>
              <w:right w:val="nil"/>
            </w:tcBorders>
          </w:tcPr>
          <w:p w14:paraId="686DEA0B" w14:textId="77777777" w:rsidR="006333D5" w:rsidRDefault="006333D5">
            <w:pPr>
              <w:rPr>
                <w:sz w:val="20"/>
              </w:rPr>
            </w:pPr>
          </w:p>
        </w:tc>
        <w:tc>
          <w:tcPr>
            <w:tcW w:w="2160" w:type="dxa"/>
            <w:tcBorders>
              <w:top w:val="nil"/>
              <w:left w:val="nil"/>
              <w:bottom w:val="nil"/>
              <w:right w:val="nil"/>
            </w:tcBorders>
          </w:tcPr>
          <w:p w14:paraId="5BB8A127" w14:textId="77777777" w:rsidR="006333D5" w:rsidRDefault="000C6DA9" w:rsidP="009E408A">
            <w:pPr>
              <w:ind w:right="-18"/>
              <w:jc w:val="center"/>
              <w:rPr>
                <w:sz w:val="20"/>
              </w:rPr>
            </w:pPr>
            <w:r>
              <w:rPr>
                <w:sz w:val="20"/>
              </w:rPr>
              <w:t>KRS 278.708(4)</w:t>
            </w:r>
          </w:p>
        </w:tc>
        <w:tc>
          <w:tcPr>
            <w:tcW w:w="6120" w:type="dxa"/>
            <w:tcBorders>
              <w:top w:val="nil"/>
              <w:left w:val="nil"/>
              <w:bottom w:val="nil"/>
              <w:right w:val="nil"/>
            </w:tcBorders>
            <w:vAlign w:val="bottom"/>
          </w:tcPr>
          <w:p w14:paraId="550B4A5B" w14:textId="5F33D862" w:rsidR="006333D5" w:rsidRPr="0099592C" w:rsidRDefault="006333D5">
            <w:pPr>
              <w:pStyle w:val="Heading3"/>
              <w:widowControl w:val="0"/>
              <w:spacing w:line="240" w:lineRule="auto"/>
              <w:ind w:left="-108" w:firstLine="0"/>
              <w:rPr>
                <w:rFonts w:ascii="Arial" w:hAnsi="Arial" w:cs="Arial"/>
                <w:sz w:val="20"/>
              </w:rPr>
            </w:pPr>
            <w:r w:rsidRPr="001174FC">
              <w:rPr>
                <w:rFonts w:ascii="Arial" w:hAnsi="Arial" w:cs="Arial"/>
                <w:sz w:val="20"/>
              </w:rPr>
              <w:t xml:space="preserve">The site assessment report shall also suggest any mitigating measures to be implemented by the applicant </w:t>
            </w:r>
            <w:r w:rsidR="001174FC" w:rsidRPr="00F40D8C">
              <w:rPr>
                <w:rFonts w:ascii="Arial" w:hAnsi="Arial" w:cs="Arial"/>
                <w:sz w:val="20"/>
              </w:rPr>
              <w:t>to minimize or avoid adverse effects identified in the site assessment report.</w:t>
            </w:r>
          </w:p>
          <w:p w14:paraId="2D306232" w14:textId="77777777" w:rsidR="009E408A" w:rsidRPr="0099592C" w:rsidRDefault="009E408A">
            <w:pPr>
              <w:pStyle w:val="Heading3"/>
              <w:widowControl w:val="0"/>
              <w:spacing w:line="240" w:lineRule="auto"/>
              <w:ind w:left="-108" w:firstLine="0"/>
              <w:rPr>
                <w:rFonts w:ascii="Arial" w:hAnsi="Arial" w:cs="Arial"/>
                <w:sz w:val="20"/>
              </w:rPr>
            </w:pPr>
          </w:p>
        </w:tc>
        <w:tc>
          <w:tcPr>
            <w:tcW w:w="810" w:type="dxa"/>
            <w:tcBorders>
              <w:left w:val="single" w:sz="4" w:space="0" w:color="auto"/>
            </w:tcBorders>
            <w:vAlign w:val="bottom"/>
          </w:tcPr>
          <w:p w14:paraId="3433E98A" w14:textId="77777777" w:rsidR="006333D5" w:rsidRDefault="006333D5">
            <w:pPr>
              <w:rPr>
                <w:sz w:val="20"/>
              </w:rPr>
            </w:pPr>
          </w:p>
        </w:tc>
        <w:tc>
          <w:tcPr>
            <w:tcW w:w="810" w:type="dxa"/>
            <w:vAlign w:val="bottom"/>
          </w:tcPr>
          <w:p w14:paraId="469310A6" w14:textId="77777777" w:rsidR="006333D5" w:rsidRDefault="006333D5">
            <w:pPr>
              <w:rPr>
                <w:sz w:val="20"/>
              </w:rPr>
            </w:pPr>
          </w:p>
        </w:tc>
        <w:tc>
          <w:tcPr>
            <w:tcW w:w="1440" w:type="dxa"/>
            <w:vAlign w:val="bottom"/>
          </w:tcPr>
          <w:p w14:paraId="12F28F04" w14:textId="77777777" w:rsidR="006333D5" w:rsidRDefault="006333D5">
            <w:pPr>
              <w:rPr>
                <w:sz w:val="20"/>
              </w:rPr>
            </w:pPr>
          </w:p>
        </w:tc>
        <w:tc>
          <w:tcPr>
            <w:tcW w:w="630" w:type="dxa"/>
            <w:vAlign w:val="bottom"/>
          </w:tcPr>
          <w:p w14:paraId="7E6556B4" w14:textId="77777777" w:rsidR="006333D5" w:rsidRDefault="006333D5">
            <w:pPr>
              <w:rPr>
                <w:sz w:val="20"/>
              </w:rPr>
            </w:pPr>
          </w:p>
        </w:tc>
        <w:tc>
          <w:tcPr>
            <w:tcW w:w="540" w:type="dxa"/>
            <w:vAlign w:val="bottom"/>
          </w:tcPr>
          <w:p w14:paraId="10BC37D2" w14:textId="77777777" w:rsidR="006333D5" w:rsidRDefault="006333D5">
            <w:pPr>
              <w:rPr>
                <w:sz w:val="20"/>
              </w:rPr>
            </w:pPr>
          </w:p>
        </w:tc>
      </w:tr>
      <w:tr w:rsidR="006333D5" w14:paraId="28685C40" w14:textId="77777777" w:rsidTr="009F5F67">
        <w:trPr>
          <w:gridAfter w:val="1"/>
          <w:wAfter w:w="18" w:type="dxa"/>
        </w:trPr>
        <w:tc>
          <w:tcPr>
            <w:tcW w:w="1368" w:type="dxa"/>
            <w:tcBorders>
              <w:top w:val="nil"/>
              <w:left w:val="nil"/>
              <w:bottom w:val="nil"/>
              <w:right w:val="nil"/>
            </w:tcBorders>
          </w:tcPr>
          <w:p w14:paraId="2BE868A2" w14:textId="77777777" w:rsidR="006333D5" w:rsidRDefault="006333D5">
            <w:pPr>
              <w:rPr>
                <w:sz w:val="20"/>
              </w:rPr>
            </w:pPr>
            <w:r>
              <w:rPr>
                <w:sz w:val="20"/>
              </w:rPr>
              <w:t>Legal</w:t>
            </w:r>
          </w:p>
        </w:tc>
        <w:tc>
          <w:tcPr>
            <w:tcW w:w="2160" w:type="dxa"/>
            <w:tcBorders>
              <w:top w:val="nil"/>
              <w:left w:val="nil"/>
              <w:bottom w:val="nil"/>
              <w:right w:val="nil"/>
            </w:tcBorders>
          </w:tcPr>
          <w:p w14:paraId="0E02D5F6" w14:textId="77777777" w:rsidR="006333D5" w:rsidRDefault="006333D5" w:rsidP="009E408A">
            <w:pPr>
              <w:ind w:right="-18"/>
              <w:jc w:val="center"/>
              <w:rPr>
                <w:sz w:val="20"/>
              </w:rPr>
            </w:pPr>
            <w:r>
              <w:rPr>
                <w:sz w:val="20"/>
              </w:rPr>
              <w:t>807 KAR 5:110</w:t>
            </w:r>
          </w:p>
          <w:p w14:paraId="1DD7004E" w14:textId="77777777" w:rsidR="006333D5" w:rsidRDefault="006333D5" w:rsidP="009E408A">
            <w:pPr>
              <w:ind w:right="-18"/>
              <w:jc w:val="center"/>
              <w:rPr>
                <w:sz w:val="20"/>
              </w:rPr>
            </w:pPr>
            <w:r>
              <w:rPr>
                <w:sz w:val="20"/>
              </w:rPr>
              <w:t>§ 1(3)</w:t>
            </w:r>
          </w:p>
        </w:tc>
        <w:tc>
          <w:tcPr>
            <w:tcW w:w="6120" w:type="dxa"/>
            <w:tcBorders>
              <w:top w:val="nil"/>
              <w:left w:val="nil"/>
              <w:bottom w:val="nil"/>
              <w:right w:val="nil"/>
            </w:tcBorders>
            <w:vAlign w:val="bottom"/>
          </w:tcPr>
          <w:p w14:paraId="5C33842E" w14:textId="77777777" w:rsidR="006333D5" w:rsidRDefault="006333D5">
            <w:pPr>
              <w:pStyle w:val="Heading2"/>
              <w:widowControl w:val="0"/>
              <w:spacing w:line="240" w:lineRule="auto"/>
              <w:ind w:left="-108" w:firstLine="0"/>
              <w:rPr>
                <w:rFonts w:ascii="Arial" w:hAnsi="Arial"/>
                <w:sz w:val="20"/>
              </w:rPr>
            </w:pPr>
            <w:r>
              <w:rPr>
                <w:rFonts w:ascii="Arial" w:hAnsi="Arial"/>
                <w:sz w:val="20"/>
              </w:rPr>
              <w:t xml:space="preserve">The application shall be signed by at least one attorney of record in </w:t>
            </w:r>
            <w:r w:rsidR="00033638">
              <w:rPr>
                <w:rFonts w:ascii="Arial" w:hAnsi="Arial"/>
                <w:sz w:val="20"/>
              </w:rPr>
              <w:t xml:space="preserve">the attorney’s </w:t>
            </w:r>
            <w:r>
              <w:rPr>
                <w:rFonts w:ascii="Arial" w:hAnsi="Arial"/>
                <w:sz w:val="20"/>
              </w:rPr>
              <w:t xml:space="preserve">individual name and shall include </w:t>
            </w:r>
            <w:r w:rsidR="00455BFC">
              <w:rPr>
                <w:rFonts w:ascii="Arial" w:hAnsi="Arial"/>
                <w:sz w:val="20"/>
              </w:rPr>
              <w:t xml:space="preserve">the attorney’s </w:t>
            </w:r>
            <w:r>
              <w:rPr>
                <w:rFonts w:ascii="Arial" w:hAnsi="Arial"/>
                <w:sz w:val="20"/>
              </w:rPr>
              <w:t>address.</w:t>
            </w:r>
          </w:p>
          <w:p w14:paraId="3F62BC5E" w14:textId="77777777" w:rsidR="009E408A" w:rsidRDefault="009E408A">
            <w:pPr>
              <w:pStyle w:val="Heading2"/>
              <w:widowControl w:val="0"/>
              <w:spacing w:line="240" w:lineRule="auto"/>
              <w:ind w:left="-108" w:firstLine="0"/>
              <w:rPr>
                <w:rFonts w:ascii="Arial" w:hAnsi="Arial"/>
                <w:sz w:val="20"/>
              </w:rPr>
            </w:pPr>
          </w:p>
        </w:tc>
        <w:tc>
          <w:tcPr>
            <w:tcW w:w="810" w:type="dxa"/>
            <w:tcBorders>
              <w:left w:val="single" w:sz="4" w:space="0" w:color="auto"/>
            </w:tcBorders>
            <w:vAlign w:val="bottom"/>
          </w:tcPr>
          <w:p w14:paraId="49E12BF4" w14:textId="77777777" w:rsidR="006333D5" w:rsidRDefault="006333D5">
            <w:pPr>
              <w:rPr>
                <w:sz w:val="20"/>
              </w:rPr>
            </w:pPr>
          </w:p>
        </w:tc>
        <w:tc>
          <w:tcPr>
            <w:tcW w:w="810" w:type="dxa"/>
            <w:vAlign w:val="bottom"/>
          </w:tcPr>
          <w:p w14:paraId="5E600642" w14:textId="77777777" w:rsidR="006333D5" w:rsidRDefault="006333D5">
            <w:pPr>
              <w:rPr>
                <w:sz w:val="20"/>
              </w:rPr>
            </w:pPr>
          </w:p>
        </w:tc>
        <w:tc>
          <w:tcPr>
            <w:tcW w:w="1440" w:type="dxa"/>
            <w:vAlign w:val="bottom"/>
          </w:tcPr>
          <w:p w14:paraId="24DCEAEB" w14:textId="77777777" w:rsidR="006333D5" w:rsidRDefault="006333D5">
            <w:pPr>
              <w:rPr>
                <w:sz w:val="20"/>
              </w:rPr>
            </w:pPr>
          </w:p>
        </w:tc>
        <w:tc>
          <w:tcPr>
            <w:tcW w:w="630" w:type="dxa"/>
            <w:vAlign w:val="bottom"/>
          </w:tcPr>
          <w:p w14:paraId="4A2D0426" w14:textId="77777777" w:rsidR="006333D5" w:rsidRDefault="006333D5">
            <w:pPr>
              <w:rPr>
                <w:sz w:val="20"/>
              </w:rPr>
            </w:pPr>
          </w:p>
        </w:tc>
        <w:tc>
          <w:tcPr>
            <w:tcW w:w="540" w:type="dxa"/>
            <w:vAlign w:val="bottom"/>
          </w:tcPr>
          <w:p w14:paraId="3C050A49" w14:textId="77777777" w:rsidR="006333D5" w:rsidRDefault="006333D5">
            <w:pPr>
              <w:rPr>
                <w:sz w:val="20"/>
              </w:rPr>
            </w:pPr>
          </w:p>
        </w:tc>
      </w:tr>
    </w:tbl>
    <w:p w14:paraId="46A7D2E6" w14:textId="77777777" w:rsidR="006333D5" w:rsidRDefault="006333D5">
      <w:pPr>
        <w:rPr>
          <w:sz w:val="20"/>
        </w:rPr>
      </w:pPr>
    </w:p>
    <w:sectPr w:rsidR="006333D5">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5BE6" w14:textId="77777777" w:rsidR="00505173" w:rsidRDefault="00505173">
      <w:r>
        <w:separator/>
      </w:r>
    </w:p>
  </w:endnote>
  <w:endnote w:type="continuationSeparator" w:id="0">
    <w:p w14:paraId="68F47839" w14:textId="77777777" w:rsidR="00505173" w:rsidRDefault="0050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61C2" w14:textId="77777777" w:rsidR="008C24B9" w:rsidRDefault="008C2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81EE" w14:textId="77777777" w:rsidR="00122BAE" w:rsidRDefault="00122BAE">
    <w:pPr>
      <w:pStyle w:val="Footer"/>
      <w:tabs>
        <w:tab w:val="clear" w:pos="4320"/>
        <w:tab w:val="clear" w:pos="8640"/>
        <w:tab w:val="right" w:pos="12960"/>
      </w:tabs>
      <w:rPr>
        <w:rStyle w:val="PageNumber"/>
        <w:sz w:val="20"/>
      </w:rPr>
    </w:pPr>
    <w:r>
      <w:rPr>
        <w:sz w:val="20"/>
      </w:rPr>
      <w:tab/>
      <w:t xml:space="preserve">Chk102.doc – Page </w:t>
    </w:r>
    <w:r>
      <w:rPr>
        <w:rStyle w:val="PageNumber"/>
        <w:sz w:val="20"/>
      </w:rPr>
      <w:fldChar w:fldCharType="begin"/>
    </w:r>
    <w:r>
      <w:rPr>
        <w:rStyle w:val="PageNumber"/>
        <w:sz w:val="20"/>
      </w:rPr>
      <w:instrText xml:space="preserve"> PAGE </w:instrText>
    </w:r>
    <w:r>
      <w:rPr>
        <w:rStyle w:val="PageNumber"/>
        <w:sz w:val="20"/>
      </w:rPr>
      <w:fldChar w:fldCharType="separate"/>
    </w:r>
    <w:r w:rsidR="001174FC">
      <w:rPr>
        <w:rStyle w:val="PageNumber"/>
        <w:noProof/>
        <w:sz w:val="20"/>
      </w:rPr>
      <w:t>2</w:t>
    </w:r>
    <w:r>
      <w:rPr>
        <w:rStyle w:val="PageNumber"/>
        <w:sz w:val="20"/>
      </w:rPr>
      <w:fldChar w:fldCharType="end"/>
    </w:r>
  </w:p>
  <w:p w14:paraId="279A2D4D" w14:textId="45755EB7" w:rsidR="00122BAE" w:rsidRDefault="00122BAE">
    <w:pPr>
      <w:pStyle w:val="Footer"/>
      <w:tabs>
        <w:tab w:val="clear" w:pos="4320"/>
        <w:tab w:val="clear" w:pos="8640"/>
        <w:tab w:val="right" w:pos="12960"/>
      </w:tabs>
      <w:rPr>
        <w:sz w:val="20"/>
      </w:rPr>
    </w:pPr>
    <w:r>
      <w:rPr>
        <w:rStyle w:val="PageNumber"/>
        <w:sz w:val="20"/>
      </w:rPr>
      <w:tab/>
      <w:t xml:space="preserve">Revised </w:t>
    </w:r>
    <w:r w:rsidR="008C24B9">
      <w:rPr>
        <w:rStyle w:val="PageNumber"/>
        <w:sz w:val="20"/>
      </w:rPr>
      <w:t>09-24-2024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ACF2" w14:textId="77777777" w:rsidR="008C24B9" w:rsidRDefault="008C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FDF7" w14:textId="77777777" w:rsidR="00505173" w:rsidRDefault="00505173">
      <w:r>
        <w:separator/>
      </w:r>
    </w:p>
  </w:footnote>
  <w:footnote w:type="continuationSeparator" w:id="0">
    <w:p w14:paraId="0DC7FC31" w14:textId="77777777" w:rsidR="00505173" w:rsidRDefault="0050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64DF" w14:textId="77777777" w:rsidR="008C24B9" w:rsidRDefault="008C2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62F7" w14:textId="77777777" w:rsidR="008C24B9" w:rsidRDefault="008C2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F1E4" w14:textId="77777777" w:rsidR="008C24B9" w:rsidRDefault="008C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F67"/>
    <w:multiLevelType w:val="singleLevel"/>
    <w:tmpl w:val="CAB8A222"/>
    <w:lvl w:ilvl="0">
      <w:start w:val="3"/>
      <w:numFmt w:val="decimal"/>
      <w:lvlText w:val="%1."/>
      <w:lvlJc w:val="left"/>
      <w:pPr>
        <w:tabs>
          <w:tab w:val="num" w:pos="312"/>
        </w:tabs>
        <w:ind w:left="312" w:hanging="360"/>
      </w:pPr>
      <w:rPr>
        <w:rFonts w:hint="default"/>
      </w:rPr>
    </w:lvl>
  </w:abstractNum>
  <w:abstractNum w:abstractNumId="1" w15:restartNumberingAfterBreak="0">
    <w:nsid w:val="0C5F4B69"/>
    <w:multiLevelType w:val="hybridMultilevel"/>
    <w:tmpl w:val="5FD6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77354"/>
    <w:multiLevelType w:val="singleLevel"/>
    <w:tmpl w:val="4BC888C2"/>
    <w:lvl w:ilvl="0">
      <w:start w:val="1"/>
      <w:numFmt w:val="decimal"/>
      <w:lvlText w:val="%1."/>
      <w:lvlJc w:val="left"/>
      <w:pPr>
        <w:tabs>
          <w:tab w:val="num" w:pos="3960"/>
        </w:tabs>
        <w:ind w:left="3960" w:hanging="360"/>
      </w:pPr>
      <w:rPr>
        <w:rFonts w:ascii="Arial" w:hAnsi="Arial" w:hint="default"/>
      </w:rPr>
    </w:lvl>
  </w:abstractNum>
  <w:abstractNum w:abstractNumId="3" w15:restartNumberingAfterBreak="0">
    <w:nsid w:val="1BC64144"/>
    <w:multiLevelType w:val="singleLevel"/>
    <w:tmpl w:val="027CC8CE"/>
    <w:lvl w:ilvl="0">
      <w:start w:val="2"/>
      <w:numFmt w:val="decimal"/>
      <w:lvlText w:val="%1."/>
      <w:lvlJc w:val="left"/>
      <w:pPr>
        <w:tabs>
          <w:tab w:val="num" w:pos="907"/>
        </w:tabs>
        <w:ind w:left="907" w:hanging="360"/>
      </w:pPr>
      <w:rPr>
        <w:rFonts w:hint="default"/>
      </w:rPr>
    </w:lvl>
  </w:abstractNum>
  <w:abstractNum w:abstractNumId="4" w15:restartNumberingAfterBreak="0">
    <w:nsid w:val="1F8733F9"/>
    <w:multiLevelType w:val="hybridMultilevel"/>
    <w:tmpl w:val="11F67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6" w15:restartNumberingAfterBreak="0">
    <w:nsid w:val="3270280B"/>
    <w:multiLevelType w:val="singleLevel"/>
    <w:tmpl w:val="BA48E720"/>
    <w:lvl w:ilvl="0">
      <w:start w:val="7"/>
      <w:numFmt w:val="decimal"/>
      <w:lvlText w:val="%1."/>
      <w:lvlJc w:val="left"/>
      <w:pPr>
        <w:tabs>
          <w:tab w:val="num" w:pos="252"/>
        </w:tabs>
        <w:ind w:left="252" w:hanging="360"/>
      </w:pPr>
      <w:rPr>
        <w:rFonts w:hint="default"/>
      </w:rPr>
    </w:lvl>
  </w:abstractNum>
  <w:abstractNum w:abstractNumId="7" w15:restartNumberingAfterBreak="0">
    <w:nsid w:val="38EB4B24"/>
    <w:multiLevelType w:val="singleLevel"/>
    <w:tmpl w:val="D2CEA3E8"/>
    <w:lvl w:ilvl="0">
      <w:start w:val="2"/>
      <w:numFmt w:val="decimal"/>
      <w:lvlText w:val="%1."/>
      <w:lvlJc w:val="left"/>
      <w:pPr>
        <w:tabs>
          <w:tab w:val="num" w:pos="3960"/>
        </w:tabs>
        <w:ind w:left="3960" w:hanging="360"/>
      </w:pPr>
      <w:rPr>
        <w:rFonts w:hint="default"/>
      </w:rPr>
    </w:lvl>
  </w:abstractNum>
  <w:abstractNum w:abstractNumId="8" w15:restartNumberingAfterBreak="0">
    <w:nsid w:val="40D02555"/>
    <w:multiLevelType w:val="hybridMultilevel"/>
    <w:tmpl w:val="B276D1FA"/>
    <w:lvl w:ilvl="0" w:tplc="DE82B01C">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9" w15:restartNumberingAfterBreak="0">
    <w:nsid w:val="45656AF7"/>
    <w:multiLevelType w:val="singleLevel"/>
    <w:tmpl w:val="CBA02DD0"/>
    <w:lvl w:ilvl="0">
      <w:start w:val="7"/>
      <w:numFmt w:val="decimal"/>
      <w:lvlText w:val="%1."/>
      <w:lvlJc w:val="left"/>
      <w:pPr>
        <w:tabs>
          <w:tab w:val="num" w:pos="3960"/>
        </w:tabs>
        <w:ind w:left="3960" w:hanging="360"/>
      </w:pPr>
      <w:rPr>
        <w:rFonts w:hint="default"/>
      </w:rPr>
    </w:lvl>
  </w:abstractNum>
  <w:abstractNum w:abstractNumId="10" w15:restartNumberingAfterBreak="0">
    <w:nsid w:val="4E624F21"/>
    <w:multiLevelType w:val="singleLevel"/>
    <w:tmpl w:val="F5545A3A"/>
    <w:lvl w:ilvl="0">
      <w:start w:val="7"/>
      <w:numFmt w:val="decimal"/>
      <w:lvlText w:val="%1."/>
      <w:lvlJc w:val="left"/>
      <w:pPr>
        <w:tabs>
          <w:tab w:val="num" w:pos="252"/>
        </w:tabs>
        <w:ind w:left="252" w:hanging="360"/>
      </w:pPr>
      <w:rPr>
        <w:rFonts w:hint="default"/>
      </w:rPr>
    </w:lvl>
  </w:abstractNum>
  <w:abstractNum w:abstractNumId="11" w15:restartNumberingAfterBreak="0">
    <w:nsid w:val="51E57E98"/>
    <w:multiLevelType w:val="singleLevel"/>
    <w:tmpl w:val="C2C6A4F8"/>
    <w:lvl w:ilvl="0">
      <w:start w:val="7"/>
      <w:numFmt w:val="decimal"/>
      <w:lvlText w:val="%1."/>
      <w:lvlJc w:val="left"/>
      <w:pPr>
        <w:tabs>
          <w:tab w:val="num" w:pos="252"/>
        </w:tabs>
        <w:ind w:left="252" w:hanging="360"/>
      </w:pPr>
      <w:rPr>
        <w:rFonts w:hint="default"/>
      </w:rPr>
    </w:lvl>
  </w:abstractNum>
  <w:abstractNum w:abstractNumId="12" w15:restartNumberingAfterBreak="0">
    <w:nsid w:val="663952AA"/>
    <w:multiLevelType w:val="singleLevel"/>
    <w:tmpl w:val="26CCACFA"/>
    <w:lvl w:ilvl="0">
      <w:start w:val="1"/>
      <w:numFmt w:val="decimal"/>
      <w:lvlText w:val="%1."/>
      <w:lvlJc w:val="left"/>
      <w:pPr>
        <w:tabs>
          <w:tab w:val="num" w:pos="3960"/>
        </w:tabs>
        <w:ind w:left="3960" w:hanging="360"/>
      </w:pPr>
      <w:rPr>
        <w:rFonts w:hint="default"/>
      </w:rPr>
    </w:lvl>
  </w:abstractNum>
  <w:abstractNum w:abstractNumId="13" w15:restartNumberingAfterBreak="0">
    <w:nsid w:val="70B0564F"/>
    <w:multiLevelType w:val="hybridMultilevel"/>
    <w:tmpl w:val="8B0002EA"/>
    <w:lvl w:ilvl="0" w:tplc="3FD07B96">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4" w15:restartNumberingAfterBreak="0">
    <w:nsid w:val="764760E0"/>
    <w:multiLevelType w:val="singleLevel"/>
    <w:tmpl w:val="65E0A44C"/>
    <w:lvl w:ilvl="0">
      <w:start w:val="7"/>
      <w:numFmt w:val="decimal"/>
      <w:lvlText w:val="%1."/>
      <w:lvlJc w:val="left"/>
      <w:pPr>
        <w:tabs>
          <w:tab w:val="num" w:pos="252"/>
        </w:tabs>
        <w:ind w:left="252" w:hanging="360"/>
      </w:pPr>
      <w:rPr>
        <w:rFonts w:hint="default"/>
      </w:rPr>
    </w:lvl>
  </w:abstractNum>
  <w:abstractNum w:abstractNumId="15" w15:restartNumberingAfterBreak="0">
    <w:nsid w:val="7B954F37"/>
    <w:multiLevelType w:val="hybridMultilevel"/>
    <w:tmpl w:val="78224510"/>
    <w:lvl w:ilvl="0" w:tplc="9BF8F396">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num w:numId="1" w16cid:durableId="1661343552">
    <w:abstractNumId w:val="5"/>
  </w:num>
  <w:num w:numId="2" w16cid:durableId="345639864">
    <w:abstractNumId w:val="7"/>
  </w:num>
  <w:num w:numId="3" w16cid:durableId="1389064623">
    <w:abstractNumId w:val="2"/>
  </w:num>
  <w:num w:numId="4" w16cid:durableId="765077332">
    <w:abstractNumId w:val="3"/>
  </w:num>
  <w:num w:numId="5" w16cid:durableId="287127245">
    <w:abstractNumId w:val="0"/>
  </w:num>
  <w:num w:numId="6" w16cid:durableId="904491379">
    <w:abstractNumId w:val="12"/>
  </w:num>
  <w:num w:numId="7" w16cid:durableId="106898709">
    <w:abstractNumId w:val="9"/>
  </w:num>
  <w:num w:numId="8" w16cid:durableId="1007369252">
    <w:abstractNumId w:val="10"/>
  </w:num>
  <w:num w:numId="9" w16cid:durableId="1327901100">
    <w:abstractNumId w:val="14"/>
  </w:num>
  <w:num w:numId="10" w16cid:durableId="1772970878">
    <w:abstractNumId w:val="11"/>
  </w:num>
  <w:num w:numId="11" w16cid:durableId="1834295451">
    <w:abstractNumId w:val="6"/>
  </w:num>
  <w:num w:numId="12" w16cid:durableId="870263083">
    <w:abstractNumId w:val="8"/>
  </w:num>
  <w:num w:numId="13" w16cid:durableId="1493837110">
    <w:abstractNumId w:val="15"/>
  </w:num>
  <w:num w:numId="14" w16cid:durableId="576132375">
    <w:abstractNumId w:val="13"/>
  </w:num>
  <w:num w:numId="15" w16cid:durableId="1064723366">
    <w:abstractNumId w:val="4"/>
  </w:num>
  <w:num w:numId="16" w16cid:durableId="188810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8A"/>
    <w:rsid w:val="00032DC7"/>
    <w:rsid w:val="00033638"/>
    <w:rsid w:val="00036AFF"/>
    <w:rsid w:val="0006180F"/>
    <w:rsid w:val="000C6DA9"/>
    <w:rsid w:val="000F0FBD"/>
    <w:rsid w:val="001174FC"/>
    <w:rsid w:val="00122BAE"/>
    <w:rsid w:val="0012439A"/>
    <w:rsid w:val="001472D1"/>
    <w:rsid w:val="001A0D72"/>
    <w:rsid w:val="001E518B"/>
    <w:rsid w:val="00201DB6"/>
    <w:rsid w:val="002215F1"/>
    <w:rsid w:val="00244062"/>
    <w:rsid w:val="002663C9"/>
    <w:rsid w:val="0027719D"/>
    <w:rsid w:val="002B3CF6"/>
    <w:rsid w:val="002C0AC8"/>
    <w:rsid w:val="0030709D"/>
    <w:rsid w:val="00372681"/>
    <w:rsid w:val="0037673E"/>
    <w:rsid w:val="003A75C5"/>
    <w:rsid w:val="003C7AC3"/>
    <w:rsid w:val="00421243"/>
    <w:rsid w:val="00455BFC"/>
    <w:rsid w:val="004A16E9"/>
    <w:rsid w:val="004E2396"/>
    <w:rsid w:val="004E4769"/>
    <w:rsid w:val="00505173"/>
    <w:rsid w:val="00507A2B"/>
    <w:rsid w:val="00540BAC"/>
    <w:rsid w:val="0057172A"/>
    <w:rsid w:val="00601DF0"/>
    <w:rsid w:val="006333D5"/>
    <w:rsid w:val="00661F1E"/>
    <w:rsid w:val="0067425B"/>
    <w:rsid w:val="006772DA"/>
    <w:rsid w:val="00762FEA"/>
    <w:rsid w:val="00767F5E"/>
    <w:rsid w:val="0077253F"/>
    <w:rsid w:val="00787D77"/>
    <w:rsid w:val="0079499E"/>
    <w:rsid w:val="007D08AD"/>
    <w:rsid w:val="00837C0C"/>
    <w:rsid w:val="00884BAE"/>
    <w:rsid w:val="008A293B"/>
    <w:rsid w:val="008C24B9"/>
    <w:rsid w:val="00986FE3"/>
    <w:rsid w:val="0099592C"/>
    <w:rsid w:val="009E408A"/>
    <w:rsid w:val="009F5F67"/>
    <w:rsid w:val="00A03040"/>
    <w:rsid w:val="00A35160"/>
    <w:rsid w:val="00A970F1"/>
    <w:rsid w:val="00B06981"/>
    <w:rsid w:val="00B20333"/>
    <w:rsid w:val="00B844A7"/>
    <w:rsid w:val="00C764FC"/>
    <w:rsid w:val="00C831A5"/>
    <w:rsid w:val="00D9105B"/>
    <w:rsid w:val="00DD523C"/>
    <w:rsid w:val="00E90A40"/>
    <w:rsid w:val="00E94375"/>
    <w:rsid w:val="00EF0B1F"/>
    <w:rsid w:val="00F40D8C"/>
    <w:rsid w:val="00F42D17"/>
    <w:rsid w:val="00F975AA"/>
    <w:rsid w:val="00FD09FF"/>
    <w:rsid w:val="00FF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B6593"/>
  <w15:chartTrackingRefBased/>
  <w15:docId w15:val="{C662E13F-334A-4F15-941F-C19DA283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22BAE"/>
    <w:rPr>
      <w:rFonts w:ascii="Tahoma" w:hAnsi="Tahoma" w:cs="Tahoma"/>
      <w:sz w:val="16"/>
      <w:szCs w:val="16"/>
    </w:rPr>
  </w:style>
  <w:style w:type="character" w:customStyle="1" w:styleId="BalloonTextChar">
    <w:name w:val="Balloon Text Char"/>
    <w:link w:val="BalloonText"/>
    <w:rsid w:val="00122BAE"/>
    <w:rPr>
      <w:rFonts w:ascii="Tahoma" w:hAnsi="Tahoma" w:cs="Tahoma"/>
      <w:sz w:val="16"/>
      <w:szCs w:val="16"/>
    </w:rPr>
  </w:style>
  <w:style w:type="paragraph" w:styleId="Revision">
    <w:name w:val="Revision"/>
    <w:hidden/>
    <w:uiPriority w:val="99"/>
    <w:semiHidden/>
    <w:rsid w:val="0099592C"/>
    <w:rPr>
      <w:rFonts w:ascii="Arial" w:hAnsi="Arial"/>
      <w:sz w:val="24"/>
    </w:rPr>
  </w:style>
  <w:style w:type="paragraph" w:styleId="ListParagraph">
    <w:name w:val="List Paragraph"/>
    <w:basedOn w:val="Normal"/>
    <w:uiPriority w:val="34"/>
    <w:qFormat/>
    <w:rsid w:val="00F42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chk102</Web_fileName>
  </documentManagement>
</p:properties>
</file>

<file path=customXml/itemProps1.xml><?xml version="1.0" encoding="utf-8"?>
<ds:datastoreItem xmlns:ds="http://schemas.openxmlformats.org/officeDocument/2006/customXml" ds:itemID="{D4FCF229-AC09-46C2-8E51-BC08BB02D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D10DC-EFFB-4386-ADFE-AEC3DEAC020D}">
  <ds:schemaRefs>
    <ds:schemaRef ds:uri="http://schemas.microsoft.com/sharepoint/v3/contenttype/forms"/>
  </ds:schemaRefs>
</ds:datastoreItem>
</file>

<file path=customXml/itemProps3.xml><?xml version="1.0" encoding="utf-8"?>
<ds:datastoreItem xmlns:ds="http://schemas.openxmlformats.org/officeDocument/2006/customXml" ds:itemID="{D7092853-2F3B-4DC9-AFB8-64E6AB60C1A4}">
  <ds:schemaRefs>
    <ds:schemaRef ds:uri="http://schemas.microsoft.com/office/2006/metadata/properties"/>
    <ds:schemaRef ds:uri="http://schemas.microsoft.com/office/infopath/2007/PartnerControls"/>
    <ds:schemaRef ds:uri="a1070cb8-e23e-4b4b-b030-907281818d1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FOR A MERCHANT ELECTRIC GENERATING FACILITY CONSTRUCTION CERTIFICATE</vt:lpstr>
    </vt:vector>
  </TitlesOfParts>
  <Company>Kentucky Public Service Commission</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MERCHANT ELECTRIC GENERATING FACILITY CONSTRUCTION CERTIFICATE</dc:title>
  <dc:subject/>
  <dc:creator>PSC</dc:creator>
  <cp:keywords/>
  <cp:lastModifiedBy>Smith, Renee C (PSC)</cp:lastModifiedBy>
  <cp:revision>3</cp:revision>
  <cp:lastPrinted>2020-03-31T16:17:00Z</cp:lastPrinted>
  <dcterms:created xsi:type="dcterms:W3CDTF">2024-09-20T19:34:00Z</dcterms:created>
  <dcterms:modified xsi:type="dcterms:W3CDTF">2024-09-24T14:42:00Z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0x010100C76F982FDC76F341A870A8CBFDC00D9E</vt:lpwstr>
  </property>
</Properties>
</file>